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9D57C" w14:textId="77777777" w:rsidR="00243191" w:rsidRPr="00BE64AD" w:rsidRDefault="00243191" w:rsidP="00782B3B">
      <w:pPr>
        <w:jc w:val="center"/>
        <w:rPr>
          <w:rFonts w:ascii="Times New Roman" w:hAnsi="Times New Roman" w:cs="Times New Roman"/>
          <w:sz w:val="32"/>
          <w:szCs w:val="32"/>
          <w:u w:val="single"/>
        </w:rPr>
      </w:pPr>
    </w:p>
    <w:p w14:paraId="6E1FACFF" w14:textId="77777777" w:rsidR="00243191" w:rsidRPr="00BE64AD" w:rsidRDefault="00243191" w:rsidP="00782B3B">
      <w:pPr>
        <w:jc w:val="center"/>
        <w:rPr>
          <w:rFonts w:ascii="Times New Roman" w:hAnsi="Times New Roman" w:cs="Times New Roman"/>
          <w:sz w:val="32"/>
          <w:szCs w:val="32"/>
          <w:u w:val="single"/>
        </w:rPr>
      </w:pPr>
    </w:p>
    <w:p w14:paraId="43DC5178" w14:textId="77777777" w:rsidR="00243191" w:rsidRPr="00BE64AD" w:rsidRDefault="00243191" w:rsidP="00782B3B">
      <w:pPr>
        <w:jc w:val="center"/>
        <w:rPr>
          <w:rFonts w:ascii="Times New Roman" w:hAnsi="Times New Roman" w:cs="Times New Roman"/>
          <w:sz w:val="32"/>
          <w:szCs w:val="32"/>
          <w:u w:val="single"/>
        </w:rPr>
      </w:pPr>
    </w:p>
    <w:p w14:paraId="6980796E" w14:textId="77777777" w:rsidR="00243191" w:rsidRPr="00BE64AD" w:rsidRDefault="00243191" w:rsidP="00782B3B">
      <w:pPr>
        <w:jc w:val="center"/>
        <w:rPr>
          <w:rFonts w:ascii="Times New Roman" w:hAnsi="Times New Roman" w:cs="Times New Roman"/>
          <w:sz w:val="32"/>
          <w:szCs w:val="32"/>
          <w:u w:val="single"/>
        </w:rPr>
      </w:pPr>
    </w:p>
    <w:p w14:paraId="4AE0EFE1" w14:textId="77777777" w:rsidR="00243191" w:rsidRPr="00BE64AD" w:rsidRDefault="00243191" w:rsidP="00782B3B">
      <w:pPr>
        <w:jc w:val="center"/>
        <w:rPr>
          <w:rFonts w:ascii="Times New Roman" w:hAnsi="Times New Roman" w:cs="Times New Roman"/>
          <w:sz w:val="32"/>
          <w:szCs w:val="32"/>
          <w:u w:val="single"/>
        </w:rPr>
      </w:pPr>
    </w:p>
    <w:p w14:paraId="103AE38F" w14:textId="77777777" w:rsidR="00243191" w:rsidRPr="00BE64AD" w:rsidRDefault="00243191" w:rsidP="00782B3B">
      <w:pPr>
        <w:jc w:val="center"/>
        <w:rPr>
          <w:rFonts w:ascii="Times New Roman" w:hAnsi="Times New Roman" w:cs="Times New Roman"/>
          <w:sz w:val="32"/>
          <w:szCs w:val="32"/>
          <w:u w:val="single"/>
        </w:rPr>
      </w:pPr>
    </w:p>
    <w:p w14:paraId="1FF3D477" w14:textId="77777777" w:rsidR="00243191" w:rsidRPr="00BE64AD" w:rsidRDefault="00243191" w:rsidP="00782B3B">
      <w:pPr>
        <w:jc w:val="center"/>
        <w:rPr>
          <w:rFonts w:ascii="Times New Roman" w:hAnsi="Times New Roman" w:cs="Times New Roman"/>
          <w:sz w:val="32"/>
          <w:szCs w:val="32"/>
          <w:u w:val="single"/>
        </w:rPr>
      </w:pPr>
    </w:p>
    <w:p w14:paraId="45E010D8" w14:textId="77777777" w:rsidR="00243191" w:rsidRPr="00BE64AD" w:rsidRDefault="00243191" w:rsidP="00782B3B">
      <w:pPr>
        <w:jc w:val="center"/>
        <w:rPr>
          <w:rFonts w:ascii="Times New Roman" w:hAnsi="Times New Roman" w:cs="Times New Roman"/>
          <w:sz w:val="32"/>
          <w:szCs w:val="32"/>
          <w:u w:val="single"/>
        </w:rPr>
      </w:pPr>
    </w:p>
    <w:p w14:paraId="6AFF9FF2" w14:textId="77777777" w:rsidR="00243191" w:rsidRPr="00BE64AD" w:rsidRDefault="00243191" w:rsidP="00782B3B">
      <w:pPr>
        <w:jc w:val="center"/>
        <w:rPr>
          <w:rFonts w:ascii="Times New Roman" w:hAnsi="Times New Roman" w:cs="Times New Roman"/>
          <w:sz w:val="32"/>
          <w:szCs w:val="32"/>
          <w:u w:val="single"/>
        </w:rPr>
      </w:pPr>
    </w:p>
    <w:p w14:paraId="77E7CB27" w14:textId="71152786" w:rsidR="00243191" w:rsidRPr="00BE64AD" w:rsidRDefault="00243191" w:rsidP="00303095">
      <w:pPr>
        <w:jc w:val="center"/>
        <w:rPr>
          <w:rFonts w:ascii="Times New Roman" w:hAnsi="Times New Roman" w:cs="Times New Roman"/>
          <w:b/>
          <w:bCs/>
          <w:sz w:val="32"/>
          <w:szCs w:val="32"/>
          <w:u w:val="single"/>
        </w:rPr>
      </w:pPr>
      <w:r w:rsidRPr="00BE64AD">
        <w:rPr>
          <w:rFonts w:ascii="Times New Roman" w:hAnsi="Times New Roman" w:cs="Times New Roman"/>
          <w:b/>
          <w:bCs/>
          <w:sz w:val="32"/>
          <w:szCs w:val="32"/>
          <w:u w:val="single"/>
        </w:rPr>
        <w:t xml:space="preserve">U.S. Hegemony and the UN’s Failure to Resolve the </w:t>
      </w:r>
      <w:proofErr w:type="gramStart"/>
      <w:r w:rsidRPr="00BE64AD">
        <w:rPr>
          <w:rFonts w:ascii="Times New Roman" w:hAnsi="Times New Roman" w:cs="Times New Roman"/>
          <w:b/>
          <w:bCs/>
          <w:sz w:val="32"/>
          <w:szCs w:val="32"/>
          <w:u w:val="single"/>
        </w:rPr>
        <w:t>Israeli–Palestinian</w:t>
      </w:r>
      <w:proofErr w:type="gramEnd"/>
      <w:r w:rsidRPr="00BE64AD">
        <w:rPr>
          <w:rFonts w:ascii="Times New Roman" w:hAnsi="Times New Roman" w:cs="Times New Roman"/>
          <w:b/>
          <w:bCs/>
          <w:sz w:val="32"/>
          <w:szCs w:val="32"/>
          <w:u w:val="single"/>
        </w:rPr>
        <w:t xml:space="preserve"> Conflict</w:t>
      </w:r>
    </w:p>
    <w:p w14:paraId="0C98380F" w14:textId="39E09603" w:rsidR="003D247D" w:rsidRPr="00243191" w:rsidRDefault="003D247D" w:rsidP="00782B3B">
      <w:pPr>
        <w:jc w:val="center"/>
        <w:rPr>
          <w:rFonts w:ascii="Times New Roman" w:hAnsi="Times New Roman" w:cs="Times New Roman"/>
        </w:rPr>
      </w:pPr>
      <w:r w:rsidRPr="00243191">
        <w:rPr>
          <w:rFonts w:ascii="Times New Roman" w:hAnsi="Times New Roman" w:cs="Times New Roman"/>
        </w:rPr>
        <w:t>Liv Hughes</w:t>
      </w:r>
    </w:p>
    <w:p w14:paraId="1221E03F" w14:textId="3B4A3143" w:rsidR="003D247D" w:rsidRDefault="003D247D" w:rsidP="00782B3B">
      <w:pPr>
        <w:jc w:val="center"/>
        <w:rPr>
          <w:rFonts w:ascii="Times New Roman" w:hAnsi="Times New Roman" w:cs="Times New Roman"/>
        </w:rPr>
      </w:pPr>
      <w:r w:rsidRPr="00243191">
        <w:rPr>
          <w:rFonts w:ascii="Times New Roman" w:hAnsi="Times New Roman" w:cs="Times New Roman"/>
        </w:rPr>
        <w:t>Spring 2026</w:t>
      </w:r>
    </w:p>
    <w:p w14:paraId="5E863176" w14:textId="77777777" w:rsidR="00BE64AD" w:rsidRDefault="00BE64AD" w:rsidP="00782B3B">
      <w:pPr>
        <w:jc w:val="center"/>
        <w:rPr>
          <w:rFonts w:ascii="Times New Roman" w:hAnsi="Times New Roman" w:cs="Times New Roman"/>
        </w:rPr>
      </w:pPr>
    </w:p>
    <w:p w14:paraId="5AE3D9C8" w14:textId="77777777" w:rsidR="00BE64AD" w:rsidRDefault="00BE64AD" w:rsidP="00782B3B">
      <w:pPr>
        <w:jc w:val="center"/>
        <w:rPr>
          <w:rFonts w:ascii="Times New Roman" w:hAnsi="Times New Roman" w:cs="Times New Roman"/>
        </w:rPr>
      </w:pPr>
    </w:p>
    <w:p w14:paraId="4F9888F2" w14:textId="77777777" w:rsidR="00BE64AD" w:rsidRDefault="00BE64AD" w:rsidP="00782B3B">
      <w:pPr>
        <w:jc w:val="center"/>
        <w:rPr>
          <w:rFonts w:ascii="Times New Roman" w:hAnsi="Times New Roman" w:cs="Times New Roman"/>
        </w:rPr>
      </w:pPr>
    </w:p>
    <w:p w14:paraId="5BF27255" w14:textId="77777777" w:rsidR="00BE64AD" w:rsidRDefault="00BE64AD" w:rsidP="00782B3B">
      <w:pPr>
        <w:jc w:val="center"/>
        <w:rPr>
          <w:rFonts w:ascii="Times New Roman" w:hAnsi="Times New Roman" w:cs="Times New Roman"/>
        </w:rPr>
      </w:pPr>
    </w:p>
    <w:p w14:paraId="7F488CFA" w14:textId="77777777" w:rsidR="00BE64AD" w:rsidRDefault="00BE64AD" w:rsidP="00782B3B">
      <w:pPr>
        <w:jc w:val="center"/>
        <w:rPr>
          <w:rFonts w:ascii="Times New Roman" w:hAnsi="Times New Roman" w:cs="Times New Roman"/>
        </w:rPr>
      </w:pPr>
    </w:p>
    <w:p w14:paraId="6A23042C" w14:textId="77777777" w:rsidR="00BE64AD" w:rsidRDefault="00BE64AD" w:rsidP="00782B3B">
      <w:pPr>
        <w:jc w:val="center"/>
        <w:rPr>
          <w:rFonts w:ascii="Times New Roman" w:hAnsi="Times New Roman" w:cs="Times New Roman"/>
        </w:rPr>
      </w:pPr>
    </w:p>
    <w:p w14:paraId="0012BA37" w14:textId="77777777" w:rsidR="00BE64AD" w:rsidRDefault="00BE64AD" w:rsidP="00782B3B">
      <w:pPr>
        <w:jc w:val="center"/>
        <w:rPr>
          <w:rFonts w:ascii="Times New Roman" w:hAnsi="Times New Roman" w:cs="Times New Roman"/>
        </w:rPr>
      </w:pPr>
    </w:p>
    <w:p w14:paraId="35FBCBE0" w14:textId="77777777" w:rsidR="00BE64AD" w:rsidRDefault="00BE64AD" w:rsidP="00782B3B">
      <w:pPr>
        <w:jc w:val="center"/>
        <w:rPr>
          <w:rFonts w:ascii="Times New Roman" w:hAnsi="Times New Roman" w:cs="Times New Roman"/>
        </w:rPr>
      </w:pPr>
    </w:p>
    <w:p w14:paraId="1B0C35AA" w14:textId="77777777" w:rsidR="00BE64AD" w:rsidRDefault="00BE64AD" w:rsidP="00782B3B">
      <w:pPr>
        <w:jc w:val="center"/>
        <w:rPr>
          <w:rFonts w:ascii="Times New Roman" w:hAnsi="Times New Roman" w:cs="Times New Roman"/>
        </w:rPr>
      </w:pPr>
    </w:p>
    <w:p w14:paraId="6F2D5063" w14:textId="77777777" w:rsidR="00BE64AD" w:rsidRDefault="00BE64AD" w:rsidP="00782B3B">
      <w:pPr>
        <w:jc w:val="center"/>
        <w:rPr>
          <w:rFonts w:ascii="Times New Roman" w:hAnsi="Times New Roman" w:cs="Times New Roman"/>
        </w:rPr>
      </w:pPr>
    </w:p>
    <w:p w14:paraId="12CEF5DC" w14:textId="77777777" w:rsidR="00BE64AD" w:rsidRDefault="00BE64AD" w:rsidP="00BE64AD">
      <w:pPr>
        <w:rPr>
          <w:rFonts w:ascii="Times New Roman" w:hAnsi="Times New Roman" w:cs="Times New Roman"/>
        </w:rPr>
      </w:pPr>
    </w:p>
    <w:p w14:paraId="5C18AE8E" w14:textId="13AB2682" w:rsidR="004E2B9D" w:rsidRDefault="00BE64AD" w:rsidP="00E47B71">
      <w:pPr>
        <w:spacing w:line="480" w:lineRule="auto"/>
        <w:rPr>
          <w:rFonts w:ascii="Times New Roman" w:hAnsi="Times New Roman" w:cs="Times New Roman"/>
        </w:rPr>
      </w:pPr>
      <w:r>
        <w:rPr>
          <w:rFonts w:ascii="Times New Roman" w:hAnsi="Times New Roman" w:cs="Times New Roman"/>
        </w:rPr>
        <w:lastRenderedPageBreak/>
        <w:tab/>
      </w:r>
      <w:r w:rsidR="004E2B9D" w:rsidRPr="006657BF">
        <w:rPr>
          <w:rFonts w:ascii="Times New Roman" w:hAnsi="Times New Roman" w:cs="Times New Roman"/>
        </w:rPr>
        <w:t xml:space="preserve">Since </w:t>
      </w:r>
      <w:r w:rsidR="00D60A29">
        <w:rPr>
          <w:rFonts w:ascii="Times New Roman" w:hAnsi="Times New Roman" w:cs="Times New Roman"/>
        </w:rPr>
        <w:t xml:space="preserve">its establishment in 1945, </w:t>
      </w:r>
      <w:r w:rsidR="004E2B9D" w:rsidRPr="006657BF">
        <w:rPr>
          <w:rFonts w:ascii="Times New Roman" w:hAnsi="Times New Roman" w:cs="Times New Roman"/>
        </w:rPr>
        <w:t xml:space="preserve">the United Nations has been dedicated to </w:t>
      </w:r>
      <w:r w:rsidR="00D60A29">
        <w:rPr>
          <w:rFonts w:ascii="Times New Roman" w:hAnsi="Times New Roman" w:cs="Times New Roman"/>
        </w:rPr>
        <w:t>fostering</w:t>
      </w:r>
      <w:r w:rsidR="004E2B9D" w:rsidRPr="006657BF">
        <w:rPr>
          <w:rFonts w:ascii="Times New Roman" w:hAnsi="Times New Roman" w:cs="Times New Roman"/>
        </w:rPr>
        <w:t xml:space="preserve"> global peace and security. Its purpose</w:t>
      </w:r>
      <w:r w:rsidR="00D60A29">
        <w:rPr>
          <w:rFonts w:ascii="Times New Roman" w:hAnsi="Times New Roman" w:cs="Times New Roman"/>
        </w:rPr>
        <w:t xml:space="preserve">: to </w:t>
      </w:r>
      <w:r w:rsidR="004E2B9D" w:rsidRPr="006657BF">
        <w:rPr>
          <w:rFonts w:ascii="Times New Roman" w:hAnsi="Times New Roman" w:cs="Times New Roman"/>
        </w:rPr>
        <w:t xml:space="preserve">prevent threats, suppress aggression, and settle disputes peacefully to </w:t>
      </w:r>
      <w:r w:rsidR="00491831" w:rsidRPr="006657BF">
        <w:rPr>
          <w:rFonts w:ascii="Times New Roman" w:hAnsi="Times New Roman" w:cs="Times New Roman"/>
        </w:rPr>
        <w:t>neutralize</w:t>
      </w:r>
      <w:r w:rsidR="004E2B9D" w:rsidRPr="006657BF">
        <w:rPr>
          <w:rFonts w:ascii="Times New Roman" w:hAnsi="Times New Roman" w:cs="Times New Roman"/>
        </w:rPr>
        <w:t xml:space="preserve"> and </w:t>
      </w:r>
      <w:r w:rsidR="00D60A29">
        <w:rPr>
          <w:rFonts w:ascii="Times New Roman" w:hAnsi="Times New Roman" w:cs="Times New Roman"/>
        </w:rPr>
        <w:t>anticipate t</w:t>
      </w:r>
      <w:r w:rsidR="004E2B9D" w:rsidRPr="006657BF">
        <w:rPr>
          <w:rFonts w:ascii="Times New Roman" w:hAnsi="Times New Roman" w:cs="Times New Roman"/>
        </w:rPr>
        <w:t xml:space="preserve">hreats to peace. </w:t>
      </w:r>
      <w:r w:rsidR="006928F9" w:rsidRPr="006657BF">
        <w:rPr>
          <w:rFonts w:ascii="Times New Roman" w:hAnsi="Times New Roman" w:cs="Times New Roman"/>
        </w:rPr>
        <w:t xml:space="preserve">The international body has been engaged in conflict resolution through peaceful means since its </w:t>
      </w:r>
      <w:r w:rsidR="00D60A29">
        <w:rPr>
          <w:rFonts w:ascii="Times New Roman" w:hAnsi="Times New Roman" w:cs="Times New Roman"/>
        </w:rPr>
        <w:t xml:space="preserve">establishment </w:t>
      </w:r>
      <w:r w:rsidR="006928F9">
        <w:rPr>
          <w:rFonts w:ascii="Times New Roman" w:hAnsi="Times New Roman" w:cs="Times New Roman"/>
        </w:rPr>
        <w:t xml:space="preserve">(Bashir 2024, 108). </w:t>
      </w:r>
      <w:r w:rsidR="004E2B9D" w:rsidRPr="006657BF">
        <w:rPr>
          <w:rFonts w:ascii="Times New Roman" w:hAnsi="Times New Roman" w:cs="Times New Roman"/>
        </w:rPr>
        <w:t xml:space="preserve">The primary responsibility of the United Nations is to mediate international disputes </w:t>
      </w:r>
      <w:r w:rsidR="00C463B6">
        <w:rPr>
          <w:rFonts w:ascii="Times New Roman" w:hAnsi="Times New Roman" w:cs="Times New Roman"/>
        </w:rPr>
        <w:t>peacefully</w:t>
      </w:r>
      <w:r w:rsidR="00D60A29">
        <w:rPr>
          <w:rFonts w:ascii="Times New Roman" w:hAnsi="Times New Roman" w:cs="Times New Roman"/>
        </w:rPr>
        <w:t>, creating</w:t>
      </w:r>
      <w:r w:rsidR="006928F9">
        <w:rPr>
          <w:rFonts w:ascii="Times New Roman" w:hAnsi="Times New Roman" w:cs="Times New Roman"/>
        </w:rPr>
        <w:t xml:space="preserve"> </w:t>
      </w:r>
      <w:r w:rsidR="00217C26" w:rsidRPr="00217C26">
        <w:rPr>
          <w:rFonts w:ascii="Times New Roman" w:hAnsi="Times New Roman" w:cs="Times New Roman"/>
        </w:rPr>
        <w:t xml:space="preserve">the expectation that the UN would be able to act as a neutral and effective institution in global conflicts, including the </w:t>
      </w:r>
      <w:r w:rsidR="002F6A01">
        <w:rPr>
          <w:rFonts w:ascii="Times New Roman" w:hAnsi="Times New Roman" w:cs="Times New Roman"/>
        </w:rPr>
        <w:t>enduring contention</w:t>
      </w:r>
      <w:r w:rsidR="006928F9">
        <w:rPr>
          <w:rFonts w:ascii="Times New Roman" w:hAnsi="Times New Roman" w:cs="Times New Roman"/>
        </w:rPr>
        <w:t xml:space="preserve"> </w:t>
      </w:r>
      <w:r w:rsidR="00217C26" w:rsidRPr="00217C26">
        <w:rPr>
          <w:rFonts w:ascii="Times New Roman" w:hAnsi="Times New Roman" w:cs="Times New Roman"/>
        </w:rPr>
        <w:t>between Israelis and Palestinians.</w:t>
      </w:r>
    </w:p>
    <w:p w14:paraId="06DFFCEB" w14:textId="4B6DFC1A" w:rsidR="00397A06" w:rsidRPr="00397A06" w:rsidRDefault="0040602D" w:rsidP="00397A06">
      <w:pPr>
        <w:spacing w:line="480" w:lineRule="auto"/>
        <w:ind w:firstLine="720"/>
        <w:rPr>
          <w:rFonts w:ascii="Times New Roman" w:hAnsi="Times New Roman" w:cs="Times New Roman"/>
        </w:rPr>
      </w:pPr>
      <w:r w:rsidRPr="0040602D">
        <w:rPr>
          <w:rFonts w:ascii="Times New Roman" w:hAnsi="Times New Roman" w:cs="Times New Roman"/>
        </w:rPr>
        <w:t xml:space="preserve">The United Nations has </w:t>
      </w:r>
      <w:r w:rsidR="00397A06">
        <w:rPr>
          <w:rFonts w:ascii="Times New Roman" w:hAnsi="Times New Roman" w:cs="Times New Roman"/>
        </w:rPr>
        <w:t>failed</w:t>
      </w:r>
      <w:r w:rsidRPr="0040602D">
        <w:rPr>
          <w:rFonts w:ascii="Times New Roman" w:hAnsi="Times New Roman" w:cs="Times New Roman"/>
        </w:rPr>
        <w:t xml:space="preserve"> to resolve the </w:t>
      </w:r>
      <w:proofErr w:type="gramStart"/>
      <w:r w:rsidRPr="0040602D">
        <w:rPr>
          <w:rFonts w:ascii="Times New Roman" w:hAnsi="Times New Roman" w:cs="Times New Roman"/>
        </w:rPr>
        <w:t>Israeli–Palestinian</w:t>
      </w:r>
      <w:proofErr w:type="gramEnd"/>
      <w:r w:rsidRPr="0040602D">
        <w:rPr>
          <w:rFonts w:ascii="Times New Roman" w:hAnsi="Times New Roman" w:cs="Times New Roman"/>
        </w:rPr>
        <w:t xml:space="preserve"> conflict</w:t>
      </w:r>
      <w:r w:rsidR="002F6A01">
        <w:rPr>
          <w:rFonts w:ascii="Times New Roman" w:hAnsi="Times New Roman" w:cs="Times New Roman"/>
        </w:rPr>
        <w:t>,</w:t>
      </w:r>
      <w:r w:rsidRPr="0040602D">
        <w:rPr>
          <w:rFonts w:ascii="Times New Roman" w:hAnsi="Times New Roman" w:cs="Times New Roman"/>
        </w:rPr>
        <w:t xml:space="preserve"> not because of a lack of institutional purpose, but because its structure allows the United States to block meaningful action. </w:t>
      </w:r>
      <w:r w:rsidR="002F6A01">
        <w:rPr>
          <w:rFonts w:ascii="Times New Roman" w:hAnsi="Times New Roman" w:cs="Times New Roman"/>
        </w:rPr>
        <w:t xml:space="preserve">The </w:t>
      </w:r>
      <w:r w:rsidRPr="0040602D">
        <w:rPr>
          <w:rFonts w:ascii="Times New Roman" w:hAnsi="Times New Roman" w:cs="Times New Roman"/>
        </w:rPr>
        <w:t xml:space="preserve">United States has consistently </w:t>
      </w:r>
      <w:r w:rsidR="002F6A01">
        <w:rPr>
          <w:rFonts w:ascii="Times New Roman" w:hAnsi="Times New Roman" w:cs="Times New Roman"/>
        </w:rPr>
        <w:t xml:space="preserve">used </w:t>
      </w:r>
      <w:r w:rsidR="0045122C">
        <w:rPr>
          <w:rFonts w:ascii="Times New Roman" w:hAnsi="Times New Roman" w:cs="Times New Roman"/>
        </w:rPr>
        <w:t xml:space="preserve">vetoes </w:t>
      </w:r>
      <w:r w:rsidR="002F6A01">
        <w:rPr>
          <w:rFonts w:ascii="Times New Roman" w:hAnsi="Times New Roman" w:cs="Times New Roman"/>
        </w:rPr>
        <w:t>to shield</w:t>
      </w:r>
      <w:r w:rsidRPr="0040602D">
        <w:rPr>
          <w:rFonts w:ascii="Times New Roman" w:hAnsi="Times New Roman" w:cs="Times New Roman"/>
        </w:rPr>
        <w:t xml:space="preserve"> Israel from resolutions that could advance negotiations. This </w:t>
      </w:r>
      <w:r w:rsidR="002F6A01">
        <w:rPr>
          <w:rFonts w:ascii="Times New Roman" w:hAnsi="Times New Roman" w:cs="Times New Roman"/>
        </w:rPr>
        <w:t>model</w:t>
      </w:r>
      <w:r w:rsidRPr="0040602D">
        <w:rPr>
          <w:rFonts w:ascii="Times New Roman" w:hAnsi="Times New Roman" w:cs="Times New Roman"/>
        </w:rPr>
        <w:t xml:space="preserve"> has limited the UN’s role to humanitarian aid and symbolic statements rather than effective diplomacy. </w:t>
      </w:r>
      <w:r w:rsidR="002F6A01">
        <w:rPr>
          <w:rFonts w:ascii="Times New Roman" w:hAnsi="Times New Roman" w:cs="Times New Roman"/>
        </w:rPr>
        <w:t xml:space="preserve">This results in an </w:t>
      </w:r>
      <w:r w:rsidRPr="0040602D">
        <w:rPr>
          <w:rFonts w:ascii="Times New Roman" w:hAnsi="Times New Roman" w:cs="Times New Roman"/>
        </w:rPr>
        <w:t xml:space="preserve">organization </w:t>
      </w:r>
      <w:r w:rsidR="002F6A01">
        <w:rPr>
          <w:rFonts w:ascii="Times New Roman" w:hAnsi="Times New Roman" w:cs="Times New Roman"/>
        </w:rPr>
        <w:t xml:space="preserve">that </w:t>
      </w:r>
      <w:r w:rsidRPr="0040602D">
        <w:rPr>
          <w:rFonts w:ascii="Times New Roman" w:hAnsi="Times New Roman" w:cs="Times New Roman"/>
        </w:rPr>
        <w:t>is unable to enforce international law</w:t>
      </w:r>
      <w:r w:rsidR="00397A06">
        <w:rPr>
          <w:rFonts w:ascii="Times New Roman" w:hAnsi="Times New Roman" w:cs="Times New Roman"/>
        </w:rPr>
        <w:t>,</w:t>
      </w:r>
      <w:r w:rsidR="002F6A01">
        <w:rPr>
          <w:rFonts w:ascii="Times New Roman" w:hAnsi="Times New Roman" w:cs="Times New Roman"/>
        </w:rPr>
        <w:t xml:space="preserve"> undermining</w:t>
      </w:r>
      <w:r w:rsidRPr="0040602D">
        <w:rPr>
          <w:rFonts w:ascii="Times New Roman" w:hAnsi="Times New Roman" w:cs="Times New Roman"/>
        </w:rPr>
        <w:t xml:space="preserve"> the UN’s </w:t>
      </w:r>
      <w:r w:rsidR="0045122C">
        <w:rPr>
          <w:rFonts w:ascii="Times New Roman" w:hAnsi="Times New Roman" w:cs="Times New Roman"/>
        </w:rPr>
        <w:t xml:space="preserve">exact </w:t>
      </w:r>
      <w:r w:rsidRPr="0040602D">
        <w:rPr>
          <w:rFonts w:ascii="Times New Roman" w:hAnsi="Times New Roman" w:cs="Times New Roman"/>
        </w:rPr>
        <w:t>mission.</w:t>
      </w:r>
      <w:r w:rsidR="00D60A29">
        <w:rPr>
          <w:rFonts w:ascii="Times New Roman" w:hAnsi="Times New Roman" w:cs="Times New Roman"/>
        </w:rPr>
        <w:t xml:space="preserve"> </w:t>
      </w:r>
      <w:r w:rsidR="00397A06" w:rsidRPr="00397A06">
        <w:rPr>
          <w:rFonts w:ascii="Times New Roman" w:hAnsi="Times New Roman" w:cs="Times New Roman"/>
        </w:rPr>
        <w:t>To explain this argument, the analysis traces the conflict’s historical foundations,</w:t>
      </w:r>
      <w:r w:rsidR="00397A06">
        <w:rPr>
          <w:rFonts w:ascii="Times New Roman" w:hAnsi="Times New Roman" w:cs="Times New Roman"/>
        </w:rPr>
        <w:t xml:space="preserve"> </w:t>
      </w:r>
      <w:r w:rsidR="00397A06" w:rsidRPr="00397A06">
        <w:rPr>
          <w:rFonts w:ascii="Times New Roman" w:hAnsi="Times New Roman" w:cs="Times New Roman"/>
        </w:rPr>
        <w:t>examines how U.S. dominance shapes UN decision</w:t>
      </w:r>
      <w:r w:rsidR="00397A06" w:rsidRPr="00397A06">
        <w:rPr>
          <w:rFonts w:ascii="Times New Roman" w:hAnsi="Times New Roman" w:cs="Times New Roman"/>
        </w:rPr>
        <w:noBreakHyphen/>
        <w:t xml:space="preserve">making, and </w:t>
      </w:r>
      <w:r w:rsidR="002F6A01">
        <w:rPr>
          <w:rFonts w:ascii="Times New Roman" w:hAnsi="Times New Roman" w:cs="Times New Roman"/>
        </w:rPr>
        <w:t xml:space="preserve">exposes </w:t>
      </w:r>
      <w:r w:rsidR="00397A06" w:rsidRPr="00397A06">
        <w:rPr>
          <w:rFonts w:ascii="Times New Roman" w:hAnsi="Times New Roman" w:cs="Times New Roman"/>
        </w:rPr>
        <w:t>how these</w:t>
      </w:r>
      <w:r w:rsidR="00C463B6">
        <w:rPr>
          <w:rFonts w:ascii="Times New Roman" w:hAnsi="Times New Roman" w:cs="Times New Roman"/>
        </w:rPr>
        <w:t xml:space="preserve"> complicated</w:t>
      </w:r>
      <w:r w:rsidR="00397A06" w:rsidRPr="00397A06">
        <w:rPr>
          <w:rFonts w:ascii="Times New Roman" w:hAnsi="Times New Roman" w:cs="Times New Roman"/>
        </w:rPr>
        <w:t xml:space="preserve"> dynamics limit the organization’s ability to act as an independent mediato</w:t>
      </w:r>
      <w:r w:rsidR="001B2FFB">
        <w:rPr>
          <w:rFonts w:ascii="Times New Roman" w:hAnsi="Times New Roman" w:cs="Times New Roman"/>
        </w:rPr>
        <w:t xml:space="preserve">r. Instead, acting </w:t>
      </w:r>
      <w:r w:rsidR="0045122C">
        <w:rPr>
          <w:rFonts w:ascii="Times New Roman" w:hAnsi="Times New Roman" w:cs="Times New Roman"/>
        </w:rPr>
        <w:t xml:space="preserve">more </w:t>
      </w:r>
      <w:r w:rsidR="001B2FFB">
        <w:rPr>
          <w:rFonts w:ascii="Times New Roman" w:hAnsi="Times New Roman" w:cs="Times New Roman"/>
        </w:rPr>
        <w:t>as a product of imperialism.</w:t>
      </w:r>
    </w:p>
    <w:p w14:paraId="165FBCC2" w14:textId="145C8E6E" w:rsidR="00376C8C" w:rsidRDefault="00E61C6D" w:rsidP="002C10ED">
      <w:pPr>
        <w:spacing w:line="480" w:lineRule="auto"/>
        <w:ind w:firstLine="720"/>
        <w:rPr>
          <w:rFonts w:ascii="Times New Roman" w:hAnsi="Times New Roman" w:cs="Times New Roman"/>
        </w:rPr>
      </w:pPr>
      <w:r w:rsidRPr="00E61C6D">
        <w:rPr>
          <w:rFonts w:ascii="Times New Roman" w:hAnsi="Times New Roman" w:cs="Times New Roman"/>
        </w:rPr>
        <w:t xml:space="preserve">The history of the </w:t>
      </w:r>
      <w:proofErr w:type="gramStart"/>
      <w:r w:rsidR="00CF7F35">
        <w:rPr>
          <w:rFonts w:ascii="Times New Roman" w:hAnsi="Times New Roman" w:cs="Times New Roman"/>
        </w:rPr>
        <w:t>Israeli-Palestinian</w:t>
      </w:r>
      <w:proofErr w:type="gramEnd"/>
      <w:r w:rsidRPr="00E61C6D">
        <w:rPr>
          <w:rFonts w:ascii="Times New Roman" w:hAnsi="Times New Roman" w:cs="Times New Roman"/>
        </w:rPr>
        <w:t xml:space="preserve"> conflict began long before the United Nations became involved and is rooted in the political changes that followed the collapse of the Ottoman Empire</w:t>
      </w:r>
      <w:r w:rsidR="006222E5">
        <w:rPr>
          <w:rFonts w:ascii="Times New Roman" w:hAnsi="Times New Roman" w:cs="Times New Roman"/>
        </w:rPr>
        <w:t xml:space="preserve"> </w:t>
      </w:r>
      <w:r w:rsidR="0095260F">
        <w:rPr>
          <w:rFonts w:ascii="Times New Roman" w:hAnsi="Times New Roman" w:cs="Times New Roman"/>
        </w:rPr>
        <w:t>(</w:t>
      </w:r>
      <w:r w:rsidR="00CF7F35">
        <w:rPr>
          <w:rFonts w:ascii="Times New Roman" w:hAnsi="Times New Roman" w:cs="Times New Roman"/>
        </w:rPr>
        <w:t>Bashir 2024,</w:t>
      </w:r>
      <w:r w:rsidR="00107469">
        <w:rPr>
          <w:rFonts w:ascii="Times New Roman" w:hAnsi="Times New Roman" w:cs="Times New Roman"/>
        </w:rPr>
        <w:t xml:space="preserve"> </w:t>
      </w:r>
      <w:r w:rsidR="00CF7F35">
        <w:rPr>
          <w:rFonts w:ascii="Times New Roman" w:hAnsi="Times New Roman" w:cs="Times New Roman"/>
        </w:rPr>
        <w:t>108</w:t>
      </w:r>
      <w:r w:rsidR="00107469">
        <w:rPr>
          <w:rFonts w:ascii="Times New Roman" w:hAnsi="Times New Roman" w:cs="Times New Roman"/>
        </w:rPr>
        <w:t>)</w:t>
      </w:r>
      <w:r w:rsidR="006222E5">
        <w:rPr>
          <w:rFonts w:ascii="Times New Roman" w:hAnsi="Times New Roman" w:cs="Times New Roman"/>
        </w:rPr>
        <w:t>.</w:t>
      </w:r>
      <w:r w:rsidRPr="00E61C6D">
        <w:rPr>
          <w:rFonts w:ascii="Times New Roman" w:hAnsi="Times New Roman" w:cs="Times New Roman"/>
        </w:rPr>
        <w:t xml:space="preserve"> After World War I, the League of Nations granted Britain control over Palestine, </w:t>
      </w:r>
      <w:r w:rsidR="0045122C">
        <w:rPr>
          <w:rFonts w:ascii="Times New Roman" w:hAnsi="Times New Roman" w:cs="Times New Roman"/>
        </w:rPr>
        <w:t>intensifying</w:t>
      </w:r>
      <w:r w:rsidRPr="00E61C6D">
        <w:rPr>
          <w:rFonts w:ascii="Times New Roman" w:hAnsi="Times New Roman" w:cs="Times New Roman"/>
        </w:rPr>
        <w:t xml:space="preserve"> tensions between Jewish and Arab communities. The 1917 Balfour Declaration, which supported the establishment of a “national home for the Jewish people,” encouraged Jewish immigration and fueled competing national claims to the land. During the </w:t>
      </w:r>
      <w:r w:rsidRPr="00E61C6D">
        <w:rPr>
          <w:rFonts w:ascii="Times New Roman" w:hAnsi="Times New Roman" w:cs="Times New Roman"/>
        </w:rPr>
        <w:lastRenderedPageBreak/>
        <w:t xml:space="preserve">1920s and 1930s, these tensions grew as </w:t>
      </w:r>
      <w:r w:rsidR="00C463B6">
        <w:rPr>
          <w:rFonts w:ascii="Times New Roman" w:hAnsi="Times New Roman" w:cs="Times New Roman"/>
        </w:rPr>
        <w:t xml:space="preserve">the </w:t>
      </w:r>
      <w:r w:rsidRPr="00E61C6D">
        <w:rPr>
          <w:rFonts w:ascii="Times New Roman" w:hAnsi="Times New Roman" w:cs="Times New Roman"/>
        </w:rPr>
        <w:t>Zionist movement</w:t>
      </w:r>
      <w:r w:rsidR="00C463B6">
        <w:rPr>
          <w:rFonts w:ascii="Times New Roman" w:hAnsi="Times New Roman" w:cs="Times New Roman"/>
        </w:rPr>
        <w:t xml:space="preserve"> came into fruition. </w:t>
      </w:r>
      <w:r w:rsidRPr="00E61C6D">
        <w:rPr>
          <w:rFonts w:ascii="Times New Roman" w:hAnsi="Times New Roman" w:cs="Times New Roman"/>
        </w:rPr>
        <w:t>Revisionist Zionists</w:t>
      </w:r>
      <w:r w:rsidR="00C463B6">
        <w:rPr>
          <w:rFonts w:ascii="Times New Roman" w:hAnsi="Times New Roman" w:cs="Times New Roman"/>
        </w:rPr>
        <w:t xml:space="preserve">, advocating for a Jewish </w:t>
      </w:r>
      <w:r w:rsidR="001150CD">
        <w:rPr>
          <w:rFonts w:ascii="Times New Roman" w:hAnsi="Times New Roman" w:cs="Times New Roman"/>
        </w:rPr>
        <w:t xml:space="preserve">majority, </w:t>
      </w:r>
      <w:r w:rsidR="001150CD" w:rsidRPr="00E61C6D">
        <w:rPr>
          <w:rFonts w:ascii="Times New Roman" w:hAnsi="Times New Roman" w:cs="Times New Roman"/>
        </w:rPr>
        <w:t>believed</w:t>
      </w:r>
      <w:r w:rsidRPr="00E61C6D">
        <w:rPr>
          <w:rFonts w:ascii="Times New Roman" w:hAnsi="Times New Roman" w:cs="Times New Roman"/>
        </w:rPr>
        <w:t xml:space="preserve"> </w:t>
      </w:r>
      <w:r w:rsidR="00C463B6">
        <w:rPr>
          <w:rFonts w:ascii="Times New Roman" w:hAnsi="Times New Roman" w:cs="Times New Roman"/>
        </w:rPr>
        <w:t xml:space="preserve">that </w:t>
      </w:r>
      <w:r w:rsidRPr="00E61C6D">
        <w:rPr>
          <w:rFonts w:ascii="Times New Roman" w:hAnsi="Times New Roman" w:cs="Times New Roman"/>
        </w:rPr>
        <w:t>the Jewish homeland included “both banks of the Jordan</w:t>
      </w:r>
      <w:r w:rsidR="00662744">
        <w:rPr>
          <w:rFonts w:ascii="Times New Roman" w:hAnsi="Times New Roman" w:cs="Times New Roman"/>
        </w:rPr>
        <w:t>”</w:t>
      </w:r>
      <w:r w:rsidRPr="00E61C6D">
        <w:rPr>
          <w:rFonts w:ascii="Times New Roman" w:hAnsi="Times New Roman" w:cs="Times New Roman"/>
        </w:rPr>
        <w:t xml:space="preserve"> (</w:t>
      </w:r>
      <w:proofErr w:type="spellStart"/>
      <w:r w:rsidRPr="00E61C6D">
        <w:rPr>
          <w:rFonts w:ascii="Times New Roman" w:hAnsi="Times New Roman" w:cs="Times New Roman"/>
        </w:rPr>
        <w:t>Shelef</w:t>
      </w:r>
      <w:proofErr w:type="spellEnd"/>
      <w:r w:rsidRPr="00E61C6D">
        <w:rPr>
          <w:rFonts w:ascii="Times New Roman" w:hAnsi="Times New Roman" w:cs="Times New Roman"/>
        </w:rPr>
        <w:t xml:space="preserve"> 2004, 125–126).</w:t>
      </w:r>
      <w:r w:rsidR="002C10ED">
        <w:rPr>
          <w:rFonts w:ascii="Times New Roman" w:hAnsi="Times New Roman" w:cs="Times New Roman"/>
        </w:rPr>
        <w:t xml:space="preserve"> </w:t>
      </w:r>
      <w:r w:rsidR="001B2FFB">
        <w:rPr>
          <w:rFonts w:ascii="Times New Roman" w:hAnsi="Times New Roman" w:cs="Times New Roman"/>
        </w:rPr>
        <w:t>The</w:t>
      </w:r>
      <w:r w:rsidR="00303095">
        <w:rPr>
          <w:rFonts w:ascii="Times New Roman" w:hAnsi="Times New Roman" w:cs="Times New Roman"/>
        </w:rPr>
        <w:t xml:space="preserve"> forefront of these Zionist</w:t>
      </w:r>
      <w:r w:rsidR="001B2FFB">
        <w:rPr>
          <w:rFonts w:ascii="Times New Roman" w:hAnsi="Times New Roman" w:cs="Times New Roman"/>
        </w:rPr>
        <w:t xml:space="preserve"> ideologies </w:t>
      </w:r>
      <w:r w:rsidRPr="00E61C6D">
        <w:rPr>
          <w:rFonts w:ascii="Times New Roman" w:hAnsi="Times New Roman" w:cs="Times New Roman"/>
        </w:rPr>
        <w:t>shaped settlement patterns and political expectations</w:t>
      </w:r>
      <w:r w:rsidR="0045122C">
        <w:rPr>
          <w:rFonts w:ascii="Times New Roman" w:hAnsi="Times New Roman" w:cs="Times New Roman"/>
        </w:rPr>
        <w:t xml:space="preserve"> </w:t>
      </w:r>
      <w:r w:rsidR="001426D7">
        <w:rPr>
          <w:rFonts w:ascii="Times New Roman" w:hAnsi="Times New Roman" w:cs="Times New Roman"/>
        </w:rPr>
        <w:t xml:space="preserve">over control, </w:t>
      </w:r>
      <w:r w:rsidRPr="00E61C6D">
        <w:rPr>
          <w:rFonts w:ascii="Times New Roman" w:hAnsi="Times New Roman" w:cs="Times New Roman"/>
        </w:rPr>
        <w:t xml:space="preserve">while Palestinian Arabs feared displacement </w:t>
      </w:r>
      <w:r w:rsidR="001426D7">
        <w:rPr>
          <w:rFonts w:ascii="Times New Roman" w:hAnsi="Times New Roman" w:cs="Times New Roman"/>
        </w:rPr>
        <w:t>from their home.</w:t>
      </w:r>
      <w:r w:rsidR="00397A06">
        <w:rPr>
          <w:rFonts w:ascii="Times New Roman" w:hAnsi="Times New Roman" w:cs="Times New Roman"/>
        </w:rPr>
        <w:t xml:space="preserve"> On May 14, 1948,</w:t>
      </w:r>
      <w:r w:rsidRPr="00E61C6D">
        <w:rPr>
          <w:rFonts w:ascii="Times New Roman" w:hAnsi="Times New Roman" w:cs="Times New Roman"/>
        </w:rPr>
        <w:t xml:space="preserve"> </w:t>
      </w:r>
      <w:r w:rsidR="00397A06">
        <w:rPr>
          <w:rFonts w:ascii="Times New Roman" w:hAnsi="Times New Roman" w:cs="Times New Roman"/>
        </w:rPr>
        <w:t>the</w:t>
      </w:r>
      <w:r w:rsidRPr="00E61C6D">
        <w:rPr>
          <w:rFonts w:ascii="Times New Roman" w:hAnsi="Times New Roman" w:cs="Times New Roman"/>
        </w:rPr>
        <w:t xml:space="preserve"> World Zionist Organization</w:t>
      </w:r>
      <w:r w:rsidR="001150CD">
        <w:rPr>
          <w:rFonts w:ascii="Times New Roman" w:hAnsi="Times New Roman" w:cs="Times New Roman"/>
        </w:rPr>
        <w:t xml:space="preserve"> </w:t>
      </w:r>
      <w:r w:rsidRPr="00E61C6D">
        <w:rPr>
          <w:rFonts w:ascii="Times New Roman" w:hAnsi="Times New Roman" w:cs="Times New Roman"/>
        </w:rPr>
        <w:t>declared the establishment of the State of Isra</w:t>
      </w:r>
      <w:r w:rsidR="00397A06">
        <w:rPr>
          <w:rFonts w:ascii="Times New Roman" w:hAnsi="Times New Roman" w:cs="Times New Roman"/>
        </w:rPr>
        <w:t>el</w:t>
      </w:r>
      <w:r w:rsidR="0001203A">
        <w:rPr>
          <w:rFonts w:ascii="Times New Roman" w:hAnsi="Times New Roman" w:cs="Times New Roman"/>
        </w:rPr>
        <w:t xml:space="preserve">, officially solidifying its colonial intentions over the Palestinian </w:t>
      </w:r>
      <w:r w:rsidR="00303095">
        <w:rPr>
          <w:rFonts w:ascii="Times New Roman" w:hAnsi="Times New Roman" w:cs="Times New Roman"/>
        </w:rPr>
        <w:t>native community</w:t>
      </w:r>
      <w:r w:rsidR="0001203A">
        <w:rPr>
          <w:rFonts w:ascii="Times New Roman" w:hAnsi="Times New Roman" w:cs="Times New Roman"/>
        </w:rPr>
        <w:t>.</w:t>
      </w:r>
      <w:r w:rsidR="00397A06">
        <w:rPr>
          <w:rFonts w:ascii="Times New Roman" w:hAnsi="Times New Roman" w:cs="Times New Roman"/>
        </w:rPr>
        <w:t xml:space="preserve"> </w:t>
      </w:r>
      <w:r w:rsidR="001426D7">
        <w:rPr>
          <w:rFonts w:ascii="Times New Roman" w:hAnsi="Times New Roman" w:cs="Times New Roman"/>
        </w:rPr>
        <w:t>This</w:t>
      </w:r>
      <w:r w:rsidR="00397A06">
        <w:rPr>
          <w:rFonts w:ascii="Times New Roman" w:hAnsi="Times New Roman" w:cs="Times New Roman"/>
        </w:rPr>
        <w:t xml:space="preserve"> led to</w:t>
      </w:r>
      <w:r w:rsidRPr="00E61C6D">
        <w:rPr>
          <w:rFonts w:ascii="Times New Roman" w:hAnsi="Times New Roman" w:cs="Times New Roman"/>
        </w:rPr>
        <w:t xml:space="preserve"> the mass displacement of Palestinia</w:t>
      </w:r>
      <w:r w:rsidR="00397A06">
        <w:rPr>
          <w:rFonts w:ascii="Times New Roman" w:hAnsi="Times New Roman" w:cs="Times New Roman"/>
        </w:rPr>
        <w:t>ns, creating</w:t>
      </w:r>
      <w:r w:rsidRPr="00E61C6D">
        <w:rPr>
          <w:rFonts w:ascii="Times New Roman" w:hAnsi="Times New Roman" w:cs="Times New Roman"/>
        </w:rPr>
        <w:t xml:space="preserve"> a deeply rooted conflict over land, identity, and political rights</w:t>
      </w:r>
      <w:r w:rsidR="00397A06">
        <w:rPr>
          <w:rFonts w:ascii="Times New Roman" w:hAnsi="Times New Roman" w:cs="Times New Roman"/>
        </w:rPr>
        <w:t xml:space="preserve">. This </w:t>
      </w:r>
      <w:proofErr w:type="gramStart"/>
      <w:r w:rsidR="00397A06">
        <w:rPr>
          <w:rFonts w:ascii="Times New Roman" w:hAnsi="Times New Roman" w:cs="Times New Roman"/>
        </w:rPr>
        <w:t>set</w:t>
      </w:r>
      <w:proofErr w:type="gramEnd"/>
      <w:r w:rsidR="00397A06">
        <w:rPr>
          <w:rFonts w:ascii="Times New Roman" w:hAnsi="Times New Roman" w:cs="Times New Roman"/>
        </w:rPr>
        <w:t xml:space="preserve"> </w:t>
      </w:r>
      <w:r w:rsidRPr="00E61C6D">
        <w:rPr>
          <w:rFonts w:ascii="Times New Roman" w:hAnsi="Times New Roman" w:cs="Times New Roman"/>
        </w:rPr>
        <w:t>the stage for Britain to bring the issue before the newly formed United</w:t>
      </w:r>
      <w:r w:rsidR="0001203A">
        <w:rPr>
          <w:rFonts w:ascii="Times New Roman" w:hAnsi="Times New Roman" w:cs="Times New Roman"/>
        </w:rPr>
        <w:t xml:space="preserve"> Nations. </w:t>
      </w:r>
    </w:p>
    <w:p w14:paraId="3F05C6D7" w14:textId="51997A18" w:rsidR="00397A06" w:rsidRDefault="0045122C" w:rsidP="0045122C">
      <w:pPr>
        <w:spacing w:line="480" w:lineRule="auto"/>
        <w:ind w:firstLine="720"/>
        <w:rPr>
          <w:rFonts w:ascii="Times New Roman" w:hAnsi="Times New Roman" w:cs="Times New Roman"/>
        </w:rPr>
      </w:pPr>
      <w:r>
        <w:rPr>
          <w:rFonts w:ascii="Times New Roman" w:hAnsi="Times New Roman" w:cs="Times New Roman"/>
        </w:rPr>
        <w:t>B</w:t>
      </w:r>
      <w:r w:rsidRPr="00AF59DE">
        <w:rPr>
          <w:rFonts w:ascii="Times New Roman" w:hAnsi="Times New Roman" w:cs="Times New Roman"/>
        </w:rPr>
        <w:t>y the time the UN became involved, the conflict was already embedded in unequal power relations</w:t>
      </w:r>
      <w:r>
        <w:rPr>
          <w:rFonts w:ascii="Times New Roman" w:hAnsi="Times New Roman" w:cs="Times New Roman"/>
        </w:rPr>
        <w:t>,</w:t>
      </w:r>
      <w:r w:rsidRPr="00AF59DE">
        <w:rPr>
          <w:rFonts w:ascii="Times New Roman" w:hAnsi="Times New Roman" w:cs="Times New Roman"/>
        </w:rPr>
        <w:t xml:space="preserve"> and </w:t>
      </w:r>
      <w:r>
        <w:rPr>
          <w:rFonts w:ascii="Times New Roman" w:hAnsi="Times New Roman" w:cs="Times New Roman"/>
        </w:rPr>
        <w:t>a complicated question: who has the right to occupy the land?</w:t>
      </w:r>
      <w:r w:rsidR="00110188" w:rsidRPr="00110188">
        <w:rPr>
          <w:rFonts w:ascii="Times New Roman" w:hAnsi="Times New Roman" w:cs="Times New Roman"/>
        </w:rPr>
        <w:t xml:space="preserve"> </w:t>
      </w:r>
      <w:r>
        <w:rPr>
          <w:rFonts w:ascii="Times New Roman" w:hAnsi="Times New Roman" w:cs="Times New Roman"/>
        </w:rPr>
        <w:t>The</w:t>
      </w:r>
      <w:r w:rsidR="001B2FFB">
        <w:rPr>
          <w:rFonts w:ascii="Times New Roman" w:hAnsi="Times New Roman" w:cs="Times New Roman"/>
        </w:rPr>
        <w:t xml:space="preserve"> U</w:t>
      </w:r>
      <w:r w:rsidR="00303095">
        <w:rPr>
          <w:rFonts w:ascii="Times New Roman" w:hAnsi="Times New Roman" w:cs="Times New Roman"/>
        </w:rPr>
        <w:t xml:space="preserve">nited </w:t>
      </w:r>
      <w:r w:rsidR="001B2FFB">
        <w:rPr>
          <w:rFonts w:ascii="Times New Roman" w:hAnsi="Times New Roman" w:cs="Times New Roman"/>
        </w:rPr>
        <w:t>N</w:t>
      </w:r>
      <w:r w:rsidR="00303095">
        <w:rPr>
          <w:rFonts w:ascii="Times New Roman" w:hAnsi="Times New Roman" w:cs="Times New Roman"/>
        </w:rPr>
        <w:t>ations</w:t>
      </w:r>
      <w:r w:rsidR="001B2FFB">
        <w:rPr>
          <w:rFonts w:ascii="Times New Roman" w:hAnsi="Times New Roman" w:cs="Times New Roman"/>
        </w:rPr>
        <w:t xml:space="preserve"> responded</w:t>
      </w:r>
      <w:r w:rsidR="00110188" w:rsidRPr="00110188">
        <w:rPr>
          <w:rFonts w:ascii="Times New Roman" w:hAnsi="Times New Roman" w:cs="Times New Roman"/>
        </w:rPr>
        <w:t xml:space="preserve"> by creating the United Nations Special Committee on Palestine (UNSCOP), which was </w:t>
      </w:r>
      <w:r w:rsidR="00397A06">
        <w:rPr>
          <w:rFonts w:ascii="Times New Roman" w:hAnsi="Times New Roman" w:cs="Times New Roman"/>
        </w:rPr>
        <w:t xml:space="preserve">expected to be a </w:t>
      </w:r>
      <w:r w:rsidR="00C463B6">
        <w:rPr>
          <w:rFonts w:ascii="Times New Roman" w:hAnsi="Times New Roman" w:cs="Times New Roman"/>
        </w:rPr>
        <w:t>helpful analysis</w:t>
      </w:r>
      <w:r w:rsidR="00397A06">
        <w:rPr>
          <w:rFonts w:ascii="Times New Roman" w:hAnsi="Times New Roman" w:cs="Times New Roman"/>
        </w:rPr>
        <w:t xml:space="preserve"> of</w:t>
      </w:r>
      <w:r w:rsidR="00110188" w:rsidRPr="00110188">
        <w:rPr>
          <w:rFonts w:ascii="Times New Roman" w:hAnsi="Times New Roman" w:cs="Times New Roman"/>
        </w:rPr>
        <w:t xml:space="preserve"> the situation and</w:t>
      </w:r>
      <w:r w:rsidR="00397A06">
        <w:rPr>
          <w:rFonts w:ascii="Times New Roman" w:hAnsi="Times New Roman" w:cs="Times New Roman"/>
        </w:rPr>
        <w:t xml:space="preserve"> a </w:t>
      </w:r>
      <w:r w:rsidR="00C463B6">
        <w:rPr>
          <w:rFonts w:ascii="Times New Roman" w:hAnsi="Times New Roman" w:cs="Times New Roman"/>
        </w:rPr>
        <w:t xml:space="preserve">promising </w:t>
      </w:r>
      <w:r w:rsidR="00110188" w:rsidRPr="00110188">
        <w:rPr>
          <w:rFonts w:ascii="Times New Roman" w:hAnsi="Times New Roman" w:cs="Times New Roman"/>
        </w:rPr>
        <w:t xml:space="preserve">political solution. UNSCOP </w:t>
      </w:r>
      <w:r w:rsidR="00C463B6">
        <w:rPr>
          <w:rFonts w:ascii="Times New Roman" w:hAnsi="Times New Roman" w:cs="Times New Roman"/>
        </w:rPr>
        <w:t>eventually came up with a solution, proposing</w:t>
      </w:r>
      <w:r w:rsidR="00110188" w:rsidRPr="00110188">
        <w:rPr>
          <w:rFonts w:ascii="Times New Roman" w:hAnsi="Times New Roman" w:cs="Times New Roman"/>
        </w:rPr>
        <w:t xml:space="preserve"> </w:t>
      </w:r>
      <w:r w:rsidR="00197F81">
        <w:rPr>
          <w:rFonts w:ascii="Times New Roman" w:hAnsi="Times New Roman" w:cs="Times New Roman"/>
        </w:rPr>
        <w:t>a two-state solution</w:t>
      </w:r>
      <w:r w:rsidR="00732073">
        <w:rPr>
          <w:rFonts w:ascii="Times New Roman" w:hAnsi="Times New Roman" w:cs="Times New Roman"/>
        </w:rPr>
        <w:t xml:space="preserve">: </w:t>
      </w:r>
      <w:r w:rsidR="006C5D90">
        <w:rPr>
          <w:rFonts w:ascii="Times New Roman" w:hAnsi="Times New Roman" w:cs="Times New Roman"/>
        </w:rPr>
        <w:t xml:space="preserve">a </w:t>
      </w:r>
      <w:r w:rsidR="00E402B7" w:rsidRPr="00E402B7">
        <w:rPr>
          <w:rFonts w:ascii="Times New Roman" w:hAnsi="Times New Roman" w:cs="Times New Roman"/>
        </w:rPr>
        <w:t>Jewish state and a Palestinian state</w:t>
      </w:r>
      <w:r w:rsidR="006C5D90">
        <w:rPr>
          <w:rFonts w:ascii="Times New Roman" w:hAnsi="Times New Roman" w:cs="Times New Roman"/>
        </w:rPr>
        <w:t>.</w:t>
      </w:r>
      <w:r w:rsidR="00110188" w:rsidRPr="00110188">
        <w:rPr>
          <w:rFonts w:ascii="Times New Roman" w:hAnsi="Times New Roman" w:cs="Times New Roman"/>
        </w:rPr>
        <w:t xml:space="preserve"> This proposal became the basis for UN General Assembly Resolution 181, adopted on November 29, 1947 (Bashir 2024, 108). </w:t>
      </w:r>
      <w:r w:rsidR="00D101E5" w:rsidRPr="00D101E5">
        <w:rPr>
          <w:rFonts w:ascii="Times New Roman" w:hAnsi="Times New Roman" w:cs="Times New Roman"/>
        </w:rPr>
        <w:t>However, the adoption of Resolution 181 did not lead to the stable political settlement</w:t>
      </w:r>
      <w:r w:rsidR="00303095">
        <w:rPr>
          <w:rFonts w:ascii="Times New Roman" w:hAnsi="Times New Roman" w:cs="Times New Roman"/>
        </w:rPr>
        <w:t xml:space="preserve"> in the conflict that</w:t>
      </w:r>
      <w:r w:rsidR="00D101E5" w:rsidRPr="00D101E5">
        <w:rPr>
          <w:rFonts w:ascii="Times New Roman" w:hAnsi="Times New Roman" w:cs="Times New Roman"/>
        </w:rPr>
        <w:t xml:space="preserve"> the UN had hoped for, and violence escalated immediately</w:t>
      </w:r>
      <w:r w:rsidR="00397A06">
        <w:rPr>
          <w:rFonts w:ascii="Times New Roman" w:hAnsi="Times New Roman" w:cs="Times New Roman"/>
        </w:rPr>
        <w:t>. Again.</w:t>
      </w:r>
    </w:p>
    <w:p w14:paraId="77A86DCC" w14:textId="471A66EB" w:rsidR="001426D7" w:rsidRDefault="00397A06" w:rsidP="001519CA">
      <w:pPr>
        <w:spacing w:line="480" w:lineRule="auto"/>
        <w:ind w:firstLine="720"/>
        <w:rPr>
          <w:rFonts w:ascii="Times New Roman" w:hAnsi="Times New Roman" w:cs="Times New Roman"/>
        </w:rPr>
      </w:pPr>
      <w:r>
        <w:rPr>
          <w:rFonts w:ascii="Times New Roman" w:hAnsi="Times New Roman" w:cs="Times New Roman"/>
        </w:rPr>
        <w:t xml:space="preserve">At this point, the United Nations was exposed </w:t>
      </w:r>
      <w:r w:rsidR="0045122C">
        <w:rPr>
          <w:rFonts w:ascii="Times New Roman" w:hAnsi="Times New Roman" w:cs="Times New Roman"/>
        </w:rPr>
        <w:t xml:space="preserve">for </w:t>
      </w:r>
      <w:r>
        <w:rPr>
          <w:rFonts w:ascii="Times New Roman" w:hAnsi="Times New Roman" w:cs="Times New Roman"/>
        </w:rPr>
        <w:t xml:space="preserve">its limited ability to </w:t>
      </w:r>
      <w:r w:rsidR="00C463B6">
        <w:rPr>
          <w:rFonts w:ascii="Times New Roman" w:hAnsi="Times New Roman" w:cs="Times New Roman"/>
        </w:rPr>
        <w:t>peacefully solve</w:t>
      </w:r>
      <w:r>
        <w:rPr>
          <w:rFonts w:ascii="Times New Roman" w:hAnsi="Times New Roman" w:cs="Times New Roman"/>
        </w:rPr>
        <w:t xml:space="preserve"> </w:t>
      </w:r>
      <w:r w:rsidR="00C463B6">
        <w:rPr>
          <w:rFonts w:ascii="Times New Roman" w:hAnsi="Times New Roman" w:cs="Times New Roman"/>
        </w:rPr>
        <w:t>t</w:t>
      </w:r>
      <w:r>
        <w:rPr>
          <w:rFonts w:ascii="Times New Roman" w:hAnsi="Times New Roman" w:cs="Times New Roman"/>
        </w:rPr>
        <w:t>erritorial</w:t>
      </w:r>
      <w:r w:rsidR="00AF59DE" w:rsidRPr="00AF59DE">
        <w:rPr>
          <w:rFonts w:ascii="Times New Roman" w:hAnsi="Times New Roman" w:cs="Times New Roman"/>
        </w:rPr>
        <w:t xml:space="preserve"> dispute</w:t>
      </w:r>
      <w:r w:rsidR="002C10ED">
        <w:rPr>
          <w:rFonts w:ascii="Times New Roman" w:hAnsi="Times New Roman" w:cs="Times New Roman"/>
        </w:rPr>
        <w:t>s</w:t>
      </w:r>
      <w:r w:rsidR="00C463B6">
        <w:rPr>
          <w:rFonts w:ascii="Times New Roman" w:hAnsi="Times New Roman" w:cs="Times New Roman"/>
        </w:rPr>
        <w:t xml:space="preserve"> </w:t>
      </w:r>
      <w:r w:rsidR="00E8257C">
        <w:rPr>
          <w:rFonts w:ascii="Times New Roman" w:hAnsi="Times New Roman" w:cs="Times New Roman"/>
        </w:rPr>
        <w:t xml:space="preserve">tortured </w:t>
      </w:r>
      <w:r w:rsidR="00C463B6">
        <w:rPr>
          <w:rFonts w:ascii="Times New Roman" w:hAnsi="Times New Roman" w:cs="Times New Roman"/>
        </w:rPr>
        <w:t xml:space="preserve">by </w:t>
      </w:r>
      <w:r w:rsidR="00F8346B">
        <w:rPr>
          <w:rFonts w:ascii="Times New Roman" w:hAnsi="Times New Roman" w:cs="Times New Roman"/>
        </w:rPr>
        <w:t>competing</w:t>
      </w:r>
      <w:r w:rsidR="00AF59DE" w:rsidRPr="00AF59DE">
        <w:rPr>
          <w:rFonts w:ascii="Times New Roman" w:hAnsi="Times New Roman" w:cs="Times New Roman"/>
        </w:rPr>
        <w:t xml:space="preserve"> narratives about identity, modernity, and legitimacy</w:t>
      </w:r>
      <w:r w:rsidR="00C463B6">
        <w:rPr>
          <w:rFonts w:ascii="Times New Roman" w:hAnsi="Times New Roman" w:cs="Times New Roman"/>
        </w:rPr>
        <w:t xml:space="preserve"> (</w:t>
      </w:r>
      <w:r w:rsidR="00662744">
        <w:rPr>
          <w:rFonts w:ascii="Times New Roman" w:hAnsi="Times New Roman" w:cs="Times New Roman"/>
        </w:rPr>
        <w:t>Sharoni</w:t>
      </w:r>
      <w:r w:rsidR="000E73CD">
        <w:rPr>
          <w:rFonts w:ascii="Times New Roman" w:hAnsi="Times New Roman" w:cs="Times New Roman"/>
        </w:rPr>
        <w:t xml:space="preserve"> and </w:t>
      </w:r>
      <w:r w:rsidR="00662744">
        <w:rPr>
          <w:rFonts w:ascii="Times New Roman" w:hAnsi="Times New Roman" w:cs="Times New Roman"/>
        </w:rPr>
        <w:t xml:space="preserve">Abu-Nimer, 178-179). </w:t>
      </w:r>
      <w:r w:rsidR="001426D7">
        <w:rPr>
          <w:rFonts w:ascii="Times New Roman" w:hAnsi="Times New Roman" w:cs="Times New Roman"/>
        </w:rPr>
        <w:t>Additionally, p</w:t>
      </w:r>
      <w:r w:rsidR="00E8257C">
        <w:rPr>
          <w:rFonts w:ascii="Times New Roman" w:hAnsi="Times New Roman" w:cs="Times New Roman"/>
        </w:rPr>
        <w:t>olitical discourse skyrocketed</w:t>
      </w:r>
      <w:r w:rsidR="0045122C">
        <w:rPr>
          <w:rFonts w:ascii="Times New Roman" w:hAnsi="Times New Roman" w:cs="Times New Roman"/>
        </w:rPr>
        <w:t xml:space="preserve"> for decades to come</w:t>
      </w:r>
      <w:r w:rsidR="00E8257C">
        <w:rPr>
          <w:rFonts w:ascii="Times New Roman" w:hAnsi="Times New Roman" w:cs="Times New Roman"/>
        </w:rPr>
        <w:t xml:space="preserve"> as Zionists proclaimed Jewish</w:t>
      </w:r>
      <w:r w:rsidR="00AF59DE" w:rsidRPr="00AF59DE">
        <w:rPr>
          <w:rFonts w:ascii="Times New Roman" w:hAnsi="Times New Roman" w:cs="Times New Roman"/>
        </w:rPr>
        <w:t xml:space="preserve"> settlement</w:t>
      </w:r>
      <w:r w:rsidR="00C463B6">
        <w:rPr>
          <w:rFonts w:ascii="Times New Roman" w:hAnsi="Times New Roman" w:cs="Times New Roman"/>
        </w:rPr>
        <w:t>s</w:t>
      </w:r>
      <w:r w:rsidR="00AF59DE" w:rsidRPr="00AF59DE">
        <w:rPr>
          <w:rFonts w:ascii="Times New Roman" w:hAnsi="Times New Roman" w:cs="Times New Roman"/>
        </w:rPr>
        <w:t xml:space="preserve"> as progressive and civilizing, while </w:t>
      </w:r>
      <w:r w:rsidR="0045122C">
        <w:rPr>
          <w:rFonts w:ascii="Times New Roman" w:hAnsi="Times New Roman" w:cs="Times New Roman"/>
        </w:rPr>
        <w:t xml:space="preserve">the </w:t>
      </w:r>
      <w:r w:rsidR="00E8257C">
        <w:rPr>
          <w:rFonts w:ascii="Times New Roman" w:hAnsi="Times New Roman" w:cs="Times New Roman"/>
        </w:rPr>
        <w:lastRenderedPageBreak/>
        <w:t xml:space="preserve">discourse </w:t>
      </w:r>
      <w:r w:rsidR="001150CD">
        <w:rPr>
          <w:rFonts w:ascii="Times New Roman" w:hAnsi="Times New Roman" w:cs="Times New Roman"/>
        </w:rPr>
        <w:t xml:space="preserve">of Palestinians </w:t>
      </w:r>
      <w:r w:rsidR="00E8257C">
        <w:rPr>
          <w:rFonts w:ascii="Times New Roman" w:hAnsi="Times New Roman" w:cs="Times New Roman"/>
        </w:rPr>
        <w:t xml:space="preserve">was </w:t>
      </w:r>
      <w:r w:rsidR="00AF59DE" w:rsidRPr="00AF59DE">
        <w:rPr>
          <w:rFonts w:ascii="Times New Roman" w:hAnsi="Times New Roman" w:cs="Times New Roman"/>
        </w:rPr>
        <w:t xml:space="preserve">often portrayed as backward, resistant, or threatening to the emerging </w:t>
      </w:r>
      <w:r w:rsidR="00F8346B" w:rsidRPr="00AF59DE">
        <w:rPr>
          <w:rFonts w:ascii="Times New Roman" w:hAnsi="Times New Roman" w:cs="Times New Roman"/>
        </w:rPr>
        <w:t>state</w:t>
      </w:r>
      <w:r w:rsidR="00F8346B">
        <w:rPr>
          <w:rFonts w:ascii="Times New Roman" w:hAnsi="Times New Roman" w:cs="Times New Roman"/>
        </w:rPr>
        <w:t xml:space="preserve"> (Mark</w:t>
      </w:r>
      <w:r w:rsidR="0045122C">
        <w:rPr>
          <w:rFonts w:ascii="Times New Roman" w:hAnsi="Times New Roman" w:cs="Times New Roman"/>
        </w:rPr>
        <w:t xml:space="preserve"> and</w:t>
      </w:r>
      <w:r w:rsidR="00F8346B">
        <w:rPr>
          <w:rFonts w:ascii="Times New Roman" w:hAnsi="Times New Roman" w:cs="Times New Roman"/>
        </w:rPr>
        <w:t xml:space="preserve"> Iweama, 87).</w:t>
      </w:r>
      <w:r w:rsidR="00E8257C">
        <w:rPr>
          <w:rFonts w:ascii="Times New Roman" w:hAnsi="Times New Roman" w:cs="Times New Roman"/>
        </w:rPr>
        <w:t xml:space="preserve"> </w:t>
      </w:r>
    </w:p>
    <w:p w14:paraId="75FB30D2" w14:textId="4411BDBA" w:rsidR="00AF59DE" w:rsidRDefault="00E8257C" w:rsidP="001519CA">
      <w:pPr>
        <w:spacing w:line="480" w:lineRule="auto"/>
        <w:ind w:firstLine="720"/>
        <w:rPr>
          <w:rFonts w:ascii="Times New Roman" w:hAnsi="Times New Roman" w:cs="Times New Roman"/>
        </w:rPr>
      </w:pPr>
      <w:r>
        <w:rPr>
          <w:rFonts w:ascii="Times New Roman" w:hAnsi="Times New Roman" w:cs="Times New Roman"/>
        </w:rPr>
        <w:t xml:space="preserve">“Palestinian victims of violence are treated as faceless numbers or merely as Palestinians or Arabs, but not as individuals with lives worthy of empathy,” as Mark and </w:t>
      </w:r>
      <w:proofErr w:type="spellStart"/>
      <w:r>
        <w:rPr>
          <w:rFonts w:ascii="Times New Roman" w:hAnsi="Times New Roman" w:cs="Times New Roman"/>
        </w:rPr>
        <w:t>Iweama</w:t>
      </w:r>
      <w:proofErr w:type="spellEnd"/>
      <w:r>
        <w:rPr>
          <w:rFonts w:ascii="Times New Roman" w:hAnsi="Times New Roman" w:cs="Times New Roman"/>
        </w:rPr>
        <w:t xml:space="preserve"> observe.</w:t>
      </w:r>
      <w:r w:rsidR="00F8346B">
        <w:rPr>
          <w:rFonts w:ascii="Times New Roman" w:hAnsi="Times New Roman" w:cs="Times New Roman"/>
        </w:rPr>
        <w:t xml:space="preserve"> </w:t>
      </w:r>
    </w:p>
    <w:p w14:paraId="71CDFD07" w14:textId="20ACA898" w:rsidR="00AC1784" w:rsidRDefault="00F8346B" w:rsidP="00EB5080">
      <w:pPr>
        <w:spacing w:line="480" w:lineRule="auto"/>
        <w:ind w:firstLine="720"/>
        <w:rPr>
          <w:rFonts w:ascii="Times New Roman" w:hAnsi="Times New Roman" w:cs="Times New Roman"/>
        </w:rPr>
      </w:pPr>
      <w:r>
        <w:rPr>
          <w:rFonts w:ascii="Times New Roman" w:hAnsi="Times New Roman" w:cs="Times New Roman"/>
        </w:rPr>
        <w:t xml:space="preserve">Ultimately, the </w:t>
      </w:r>
      <w:r w:rsidR="00D101E5" w:rsidRPr="00D101E5">
        <w:rPr>
          <w:rFonts w:ascii="Times New Roman" w:hAnsi="Times New Roman" w:cs="Times New Roman"/>
        </w:rPr>
        <w:t>U</w:t>
      </w:r>
      <w:r>
        <w:rPr>
          <w:rFonts w:ascii="Times New Roman" w:hAnsi="Times New Roman" w:cs="Times New Roman"/>
        </w:rPr>
        <w:t xml:space="preserve">nited </w:t>
      </w:r>
      <w:r w:rsidR="00D101E5" w:rsidRPr="00D101E5">
        <w:rPr>
          <w:rFonts w:ascii="Times New Roman" w:hAnsi="Times New Roman" w:cs="Times New Roman"/>
        </w:rPr>
        <w:t>N</w:t>
      </w:r>
      <w:r>
        <w:rPr>
          <w:rFonts w:ascii="Times New Roman" w:hAnsi="Times New Roman" w:cs="Times New Roman"/>
        </w:rPr>
        <w:t>ations</w:t>
      </w:r>
      <w:r w:rsidR="00D101E5" w:rsidRPr="00D101E5">
        <w:rPr>
          <w:rFonts w:ascii="Times New Roman" w:hAnsi="Times New Roman" w:cs="Times New Roman"/>
        </w:rPr>
        <w:t xml:space="preserve"> found itself reacting to events rather than shaping them, and its early mediation efforts through figures like Count Folke Bernadotte and Ralph Bunche could not reverse the collapse of the partition plan or prevent the mass displacement of Palestinians.</w:t>
      </w:r>
      <w:r w:rsidR="00662744">
        <w:rPr>
          <w:rFonts w:ascii="Times New Roman" w:hAnsi="Times New Roman" w:cs="Times New Roman"/>
        </w:rPr>
        <w:t xml:space="preserve"> </w:t>
      </w:r>
      <w:r w:rsidR="00662744" w:rsidRPr="00D101E5">
        <w:rPr>
          <w:rFonts w:ascii="Times New Roman" w:hAnsi="Times New Roman" w:cs="Times New Roman"/>
        </w:rPr>
        <w:t>(</w:t>
      </w:r>
      <w:proofErr w:type="spellStart"/>
      <w:r w:rsidR="00662744">
        <w:rPr>
          <w:rFonts w:ascii="Times New Roman" w:hAnsi="Times New Roman" w:cs="Times New Roman"/>
        </w:rPr>
        <w:t>Kostakos</w:t>
      </w:r>
      <w:proofErr w:type="spellEnd"/>
      <w:r w:rsidR="000E73CD">
        <w:rPr>
          <w:rFonts w:ascii="Times New Roman" w:hAnsi="Times New Roman" w:cs="Times New Roman"/>
        </w:rPr>
        <w:t xml:space="preserve"> and</w:t>
      </w:r>
      <w:r w:rsidR="00EB5080">
        <w:rPr>
          <w:rFonts w:ascii="Times New Roman" w:hAnsi="Times New Roman" w:cs="Times New Roman"/>
        </w:rPr>
        <w:t xml:space="preserve"> </w:t>
      </w:r>
      <w:proofErr w:type="spellStart"/>
      <w:r w:rsidR="00662744" w:rsidRPr="00D101E5">
        <w:rPr>
          <w:rFonts w:ascii="Times New Roman" w:hAnsi="Times New Roman" w:cs="Times New Roman"/>
        </w:rPr>
        <w:t>Zarogianni</w:t>
      </w:r>
      <w:proofErr w:type="spellEnd"/>
      <w:r w:rsidR="00662744" w:rsidRPr="00D101E5">
        <w:rPr>
          <w:rFonts w:ascii="Times New Roman" w:hAnsi="Times New Roman" w:cs="Times New Roman"/>
        </w:rPr>
        <w:t xml:space="preserve"> 2025, 138–1</w:t>
      </w:r>
      <w:r w:rsidR="00662744">
        <w:rPr>
          <w:rFonts w:ascii="Times New Roman" w:hAnsi="Times New Roman" w:cs="Times New Roman"/>
        </w:rPr>
        <w:t>40</w:t>
      </w:r>
      <w:r w:rsidR="00662744" w:rsidRPr="00D101E5">
        <w:rPr>
          <w:rFonts w:ascii="Times New Roman" w:hAnsi="Times New Roman" w:cs="Times New Roman"/>
        </w:rPr>
        <w:t>)</w:t>
      </w:r>
      <w:r w:rsidR="00EB5080">
        <w:rPr>
          <w:rFonts w:ascii="Times New Roman" w:hAnsi="Times New Roman" w:cs="Times New Roman"/>
        </w:rPr>
        <w:t>.</w:t>
      </w:r>
      <w:r w:rsidR="00D101E5" w:rsidRPr="00D101E5">
        <w:rPr>
          <w:rFonts w:ascii="Times New Roman" w:hAnsi="Times New Roman" w:cs="Times New Roman"/>
        </w:rPr>
        <w:t xml:space="preserve"> </w:t>
      </w:r>
      <w:r w:rsidR="00662744">
        <w:rPr>
          <w:rFonts w:ascii="Times New Roman" w:hAnsi="Times New Roman" w:cs="Times New Roman"/>
        </w:rPr>
        <w:t>T</w:t>
      </w:r>
      <w:r w:rsidR="00D101E5" w:rsidRPr="00D101E5">
        <w:rPr>
          <w:rFonts w:ascii="Times New Roman" w:hAnsi="Times New Roman" w:cs="Times New Roman"/>
        </w:rPr>
        <w:t>hese early failures revealed a deeper structural problem: the UN lacked both the enforcement mechanisms and the political unity necessary to implement its own decisions</w:t>
      </w:r>
      <w:r w:rsidR="005E5492">
        <w:rPr>
          <w:rFonts w:ascii="Times New Roman" w:hAnsi="Times New Roman" w:cs="Times New Roman"/>
        </w:rPr>
        <w:t>.</w:t>
      </w:r>
      <w:r w:rsidR="00662744">
        <w:rPr>
          <w:rFonts w:ascii="Times New Roman" w:hAnsi="Times New Roman" w:cs="Times New Roman"/>
        </w:rPr>
        <w:t xml:space="preserve"> </w:t>
      </w:r>
      <w:proofErr w:type="spellStart"/>
      <w:r w:rsidR="00662744">
        <w:rPr>
          <w:rFonts w:ascii="Times New Roman" w:hAnsi="Times New Roman" w:cs="Times New Roman"/>
        </w:rPr>
        <w:t>Kostakos</w:t>
      </w:r>
      <w:proofErr w:type="spellEnd"/>
      <w:r w:rsidR="00662744">
        <w:rPr>
          <w:rFonts w:ascii="Times New Roman" w:hAnsi="Times New Roman" w:cs="Times New Roman"/>
        </w:rPr>
        <w:t xml:space="preserve"> and </w:t>
      </w:r>
      <w:proofErr w:type="spellStart"/>
      <w:r w:rsidR="00662744">
        <w:rPr>
          <w:rFonts w:ascii="Times New Roman" w:hAnsi="Times New Roman" w:cs="Times New Roman"/>
        </w:rPr>
        <w:t>Zarogianni</w:t>
      </w:r>
      <w:proofErr w:type="spellEnd"/>
      <w:r w:rsidR="00662744">
        <w:rPr>
          <w:rFonts w:ascii="Times New Roman" w:hAnsi="Times New Roman" w:cs="Times New Roman"/>
        </w:rPr>
        <w:t xml:space="preserve"> expl</w:t>
      </w:r>
      <w:r w:rsidR="00D101E5" w:rsidRPr="00D101E5">
        <w:rPr>
          <w:rFonts w:ascii="Times New Roman" w:hAnsi="Times New Roman" w:cs="Times New Roman"/>
        </w:rPr>
        <w:t>ain that from the very beginning, “great power dynamics… sidelined the UN’s political involvement,” limiting its ability to act independently in the conflict.</w:t>
      </w:r>
      <w:r w:rsidR="00662744">
        <w:rPr>
          <w:rFonts w:ascii="Times New Roman" w:hAnsi="Times New Roman" w:cs="Times New Roman"/>
        </w:rPr>
        <w:t xml:space="preserve"> </w:t>
      </w:r>
      <w:r w:rsidR="00D101E5" w:rsidRPr="00D101E5">
        <w:rPr>
          <w:rFonts w:ascii="Times New Roman" w:hAnsi="Times New Roman" w:cs="Times New Roman"/>
        </w:rPr>
        <w:t>This patter</w:t>
      </w:r>
      <w:r w:rsidR="007376F6">
        <w:rPr>
          <w:rFonts w:ascii="Times New Roman" w:hAnsi="Times New Roman" w:cs="Times New Roman"/>
        </w:rPr>
        <w:t xml:space="preserve">n </w:t>
      </w:r>
      <w:r w:rsidR="00D101E5" w:rsidRPr="00D101E5">
        <w:rPr>
          <w:rFonts w:ascii="Times New Roman" w:hAnsi="Times New Roman" w:cs="Times New Roman"/>
        </w:rPr>
        <w:t>became a defining feature of the UN’s role and created the conditions that later allowed powerful states, especially the United States, to dominate decision</w:t>
      </w:r>
      <w:r w:rsidR="00D101E5" w:rsidRPr="00D101E5">
        <w:rPr>
          <w:rFonts w:ascii="Times New Roman" w:hAnsi="Times New Roman" w:cs="Times New Roman"/>
        </w:rPr>
        <w:noBreakHyphen/>
        <w:t xml:space="preserve">making </w:t>
      </w:r>
      <w:r w:rsidR="0045122C">
        <w:rPr>
          <w:rFonts w:ascii="Times New Roman" w:hAnsi="Times New Roman" w:cs="Times New Roman"/>
        </w:rPr>
        <w:t>from within</w:t>
      </w:r>
      <w:r w:rsidR="00D101E5" w:rsidRPr="00D101E5">
        <w:rPr>
          <w:rFonts w:ascii="Times New Roman" w:hAnsi="Times New Roman" w:cs="Times New Roman"/>
        </w:rPr>
        <w:t xml:space="preserve"> the organization. </w:t>
      </w:r>
    </w:p>
    <w:p w14:paraId="7D2040FC" w14:textId="6EB5D8F3" w:rsidR="001426D7" w:rsidRDefault="001426D7" w:rsidP="005D2674">
      <w:pPr>
        <w:spacing w:line="480" w:lineRule="auto"/>
        <w:ind w:firstLine="720"/>
        <w:rPr>
          <w:rFonts w:ascii="Times New Roman" w:hAnsi="Times New Roman" w:cs="Times New Roman"/>
        </w:rPr>
      </w:pPr>
      <w:r w:rsidRPr="001426D7">
        <w:rPr>
          <w:rFonts w:ascii="Times New Roman" w:hAnsi="Times New Roman" w:cs="Times New Roman"/>
        </w:rPr>
        <w:t>Examining the long and complex relationship between the United States and Israel requires recognizing the structural parallels between the two states. Israel was founded as a liberal settler</w:t>
      </w:r>
      <w:r w:rsidRPr="001426D7">
        <w:rPr>
          <w:rFonts w:ascii="Times New Roman" w:hAnsi="Times New Roman" w:cs="Times New Roman"/>
        </w:rPr>
        <w:noBreakHyphen/>
        <w:t>colonial state—one that built democratic institutions while displacing the indigenous Palestinian majority</w:t>
      </w:r>
      <w:r>
        <w:rPr>
          <w:rFonts w:ascii="Times New Roman" w:hAnsi="Times New Roman" w:cs="Times New Roman"/>
        </w:rPr>
        <w:t>.</w:t>
      </w:r>
      <w:r w:rsidRPr="001426D7">
        <w:rPr>
          <w:rFonts w:ascii="Times New Roman" w:hAnsi="Times New Roman" w:cs="Times New Roman"/>
        </w:rPr>
        <w:t xml:space="preserve"> During the Cold War, Israel’s alignment with Western interests made it a strategic asset in a region where the United States sought to counter Soviet influence and communism, solidifying a durable alliance. The United States has consistently voiced political, military, and diplomatic support for Israe</w:t>
      </w:r>
      <w:r>
        <w:rPr>
          <w:rFonts w:ascii="Times New Roman" w:hAnsi="Times New Roman" w:cs="Times New Roman"/>
        </w:rPr>
        <w:t>l</w:t>
      </w:r>
      <w:r w:rsidRPr="001426D7">
        <w:rPr>
          <w:rFonts w:ascii="Times New Roman" w:hAnsi="Times New Roman" w:cs="Times New Roman"/>
        </w:rPr>
        <w:t xml:space="preserve"> (Robinson 2023, 2–3). Although Palestinians who remained after 1948 received citizenship, their rights were constrained within a system designed to preserve Jewish political dominance. This internal structure positioned Israel as a </w:t>
      </w:r>
      <w:r w:rsidRPr="001426D7">
        <w:rPr>
          <w:rFonts w:ascii="Times New Roman" w:hAnsi="Times New Roman" w:cs="Times New Roman"/>
        </w:rPr>
        <w:lastRenderedPageBreak/>
        <w:t>Western</w:t>
      </w:r>
      <w:r w:rsidRPr="001426D7">
        <w:rPr>
          <w:rFonts w:ascii="Times New Roman" w:hAnsi="Times New Roman" w:cs="Times New Roman"/>
        </w:rPr>
        <w:noBreakHyphen/>
        <w:t>aligned democracy in the eyes of U.S. policymakers, strengthening ideological and strategic ties. This strategic logic persisted after the Cold War, as U.S. officials continued to frame Israel as a stable democratic ally in a region marked by authoritarianism and conflict (Bellin 2012, 128).</w:t>
      </w:r>
      <w:r>
        <w:rPr>
          <w:rFonts w:ascii="Times New Roman" w:hAnsi="Times New Roman" w:cs="Times New Roman"/>
        </w:rPr>
        <w:t xml:space="preserve"> </w:t>
      </w:r>
      <w:r w:rsidRPr="001426D7">
        <w:rPr>
          <w:rFonts w:ascii="Times New Roman" w:hAnsi="Times New Roman" w:cs="Times New Roman"/>
        </w:rPr>
        <w:t>The United States has repeatedly used its influence and veto power within the UN to shield Israel, limiting the UN’s ability to act as a</w:t>
      </w:r>
      <w:r>
        <w:rPr>
          <w:rFonts w:ascii="Times New Roman" w:hAnsi="Times New Roman" w:cs="Times New Roman"/>
        </w:rPr>
        <w:t xml:space="preserve"> unified force</w:t>
      </w:r>
      <w:r w:rsidRPr="001426D7">
        <w:rPr>
          <w:rFonts w:ascii="Times New Roman" w:hAnsi="Times New Roman" w:cs="Times New Roman"/>
        </w:rPr>
        <w:t>.</w:t>
      </w:r>
    </w:p>
    <w:p w14:paraId="198D56F1" w14:textId="32D1A2B6" w:rsidR="00B80141" w:rsidRDefault="00B80141" w:rsidP="005D2674">
      <w:pPr>
        <w:spacing w:line="480" w:lineRule="auto"/>
        <w:ind w:firstLine="720"/>
        <w:rPr>
          <w:rFonts w:ascii="Times New Roman" w:hAnsi="Times New Roman" w:cs="Times New Roman"/>
        </w:rPr>
      </w:pPr>
      <w:r w:rsidRPr="00B80141">
        <w:rPr>
          <w:rFonts w:ascii="Times New Roman" w:hAnsi="Times New Roman" w:cs="Times New Roman"/>
        </w:rPr>
        <w:t>Beginning in the late 1960s, the Security Council became the ce</w:t>
      </w:r>
      <w:r w:rsidR="0055396E">
        <w:rPr>
          <w:rFonts w:ascii="Times New Roman" w:hAnsi="Times New Roman" w:cs="Times New Roman"/>
        </w:rPr>
        <w:t>nter</w:t>
      </w:r>
      <w:r w:rsidRPr="00B80141">
        <w:rPr>
          <w:rFonts w:ascii="Times New Roman" w:hAnsi="Times New Roman" w:cs="Times New Roman"/>
        </w:rPr>
        <w:t xml:space="preserve"> </w:t>
      </w:r>
      <w:r w:rsidR="0055396E">
        <w:rPr>
          <w:rFonts w:ascii="Times New Roman" w:hAnsi="Times New Roman" w:cs="Times New Roman"/>
        </w:rPr>
        <w:t>of</w:t>
      </w:r>
      <w:r w:rsidRPr="00B80141">
        <w:rPr>
          <w:rFonts w:ascii="Times New Roman" w:hAnsi="Times New Roman" w:cs="Times New Roman"/>
        </w:rPr>
        <w:t xml:space="preserve"> U.S. influence</w:t>
      </w:r>
      <w:r w:rsidR="0055396E">
        <w:rPr>
          <w:rFonts w:ascii="Times New Roman" w:hAnsi="Times New Roman" w:cs="Times New Roman"/>
        </w:rPr>
        <w:t xml:space="preserve">. </w:t>
      </w:r>
      <w:r w:rsidRPr="00B80141">
        <w:rPr>
          <w:rFonts w:ascii="Times New Roman" w:hAnsi="Times New Roman" w:cs="Times New Roman"/>
        </w:rPr>
        <w:t xml:space="preserve"> </w:t>
      </w:r>
      <w:r w:rsidR="0055396E">
        <w:rPr>
          <w:rFonts w:ascii="Times New Roman" w:hAnsi="Times New Roman" w:cs="Times New Roman"/>
        </w:rPr>
        <w:t>Having</w:t>
      </w:r>
      <w:r w:rsidRPr="00B80141">
        <w:rPr>
          <w:rFonts w:ascii="Times New Roman" w:hAnsi="Times New Roman" w:cs="Times New Roman"/>
        </w:rPr>
        <w:t xml:space="preserve"> cast more than forty vetoes on resolutions related to Israel since </w:t>
      </w:r>
      <w:r w:rsidR="00303095" w:rsidRPr="00B80141">
        <w:rPr>
          <w:rFonts w:ascii="Times New Roman" w:hAnsi="Times New Roman" w:cs="Times New Roman"/>
        </w:rPr>
        <w:t xml:space="preserve">1967, </w:t>
      </w:r>
      <w:r w:rsidR="00303095">
        <w:rPr>
          <w:rFonts w:ascii="Times New Roman" w:hAnsi="Times New Roman" w:cs="Times New Roman"/>
        </w:rPr>
        <w:t>the</w:t>
      </w:r>
      <w:r w:rsidR="0055396E">
        <w:rPr>
          <w:rFonts w:ascii="Times New Roman" w:hAnsi="Times New Roman" w:cs="Times New Roman"/>
        </w:rPr>
        <w:t xml:space="preserve"> United States has blocked</w:t>
      </w:r>
      <w:r w:rsidRPr="00B80141">
        <w:rPr>
          <w:rFonts w:ascii="Times New Roman" w:hAnsi="Times New Roman" w:cs="Times New Roman"/>
        </w:rPr>
        <w:t xml:space="preserve"> measures that address settlement expansion, military operations, human rights violations, and Palestinian political rights (</w:t>
      </w:r>
      <w:proofErr w:type="spellStart"/>
      <w:r w:rsidRPr="00B80141">
        <w:rPr>
          <w:rFonts w:ascii="Times New Roman" w:hAnsi="Times New Roman" w:cs="Times New Roman"/>
        </w:rPr>
        <w:t>Kostakos</w:t>
      </w:r>
      <w:proofErr w:type="spellEnd"/>
      <w:r w:rsidR="00836E83">
        <w:rPr>
          <w:rFonts w:ascii="Times New Roman" w:hAnsi="Times New Roman" w:cs="Times New Roman"/>
        </w:rPr>
        <w:t xml:space="preserve"> and </w:t>
      </w:r>
      <w:proofErr w:type="spellStart"/>
      <w:r w:rsidRPr="00B80141">
        <w:rPr>
          <w:rFonts w:ascii="Times New Roman" w:hAnsi="Times New Roman" w:cs="Times New Roman"/>
        </w:rPr>
        <w:t>Zarogianni</w:t>
      </w:r>
      <w:proofErr w:type="spellEnd"/>
      <w:r w:rsidRPr="00B80141">
        <w:rPr>
          <w:rFonts w:ascii="Times New Roman" w:hAnsi="Times New Roman" w:cs="Times New Roman"/>
        </w:rPr>
        <w:t xml:space="preserve"> 2025, 145). These vetoes were not </w:t>
      </w:r>
      <w:r w:rsidR="0055396E">
        <w:rPr>
          <w:rFonts w:ascii="Times New Roman" w:hAnsi="Times New Roman" w:cs="Times New Roman"/>
        </w:rPr>
        <w:t>random, but a</w:t>
      </w:r>
      <w:r w:rsidR="001519CA">
        <w:rPr>
          <w:rFonts w:ascii="Times New Roman" w:hAnsi="Times New Roman" w:cs="Times New Roman"/>
        </w:rPr>
        <w:t xml:space="preserve"> </w:t>
      </w:r>
      <w:r w:rsidRPr="00B80141">
        <w:rPr>
          <w:rFonts w:ascii="Times New Roman" w:hAnsi="Times New Roman" w:cs="Times New Roman"/>
        </w:rPr>
        <w:t xml:space="preserve">part of a consistent pattern in which the United States </w:t>
      </w:r>
      <w:r w:rsidR="0001203A">
        <w:rPr>
          <w:rFonts w:ascii="Times New Roman" w:hAnsi="Times New Roman" w:cs="Times New Roman"/>
        </w:rPr>
        <w:t>protected</w:t>
      </w:r>
      <w:r w:rsidRPr="00B80141">
        <w:rPr>
          <w:rFonts w:ascii="Times New Roman" w:hAnsi="Times New Roman" w:cs="Times New Roman"/>
        </w:rPr>
        <w:t xml:space="preserve"> Israel from accountability, even when </w:t>
      </w:r>
      <w:proofErr w:type="gramStart"/>
      <w:r w:rsidRPr="00B80141">
        <w:rPr>
          <w:rFonts w:ascii="Times New Roman" w:hAnsi="Times New Roman" w:cs="Times New Roman"/>
        </w:rPr>
        <w:t>the majority of</w:t>
      </w:r>
      <w:proofErr w:type="gramEnd"/>
      <w:r w:rsidRPr="00B80141">
        <w:rPr>
          <w:rFonts w:ascii="Times New Roman" w:hAnsi="Times New Roman" w:cs="Times New Roman"/>
        </w:rPr>
        <w:t xml:space="preserve"> the international community supported stronger action. The result</w:t>
      </w:r>
      <w:r w:rsidR="0055396E">
        <w:rPr>
          <w:rFonts w:ascii="Times New Roman" w:hAnsi="Times New Roman" w:cs="Times New Roman"/>
        </w:rPr>
        <w:t xml:space="preserve">: </w:t>
      </w:r>
      <w:r w:rsidRPr="00B80141">
        <w:rPr>
          <w:rFonts w:ascii="Times New Roman" w:hAnsi="Times New Roman" w:cs="Times New Roman"/>
        </w:rPr>
        <w:t>the UN could condemn violence or reaffirm international law, but it could not enforce its decisions</w:t>
      </w:r>
      <w:r w:rsidR="0001203A">
        <w:rPr>
          <w:rFonts w:ascii="Times New Roman" w:hAnsi="Times New Roman" w:cs="Times New Roman"/>
        </w:rPr>
        <w:t xml:space="preserve"> while the</w:t>
      </w:r>
      <w:r w:rsidRPr="00B80141">
        <w:rPr>
          <w:rFonts w:ascii="Times New Roman" w:hAnsi="Times New Roman" w:cs="Times New Roman"/>
        </w:rPr>
        <w:t xml:space="preserve"> United States effectively set the </w:t>
      </w:r>
      <w:r w:rsidR="00836E83">
        <w:rPr>
          <w:rFonts w:ascii="Times New Roman" w:hAnsi="Times New Roman" w:cs="Times New Roman"/>
        </w:rPr>
        <w:t>restraints</w:t>
      </w:r>
      <w:r w:rsidR="0055396E">
        <w:rPr>
          <w:rFonts w:ascii="Times New Roman" w:hAnsi="Times New Roman" w:cs="Times New Roman"/>
        </w:rPr>
        <w:t>.</w:t>
      </w:r>
    </w:p>
    <w:p w14:paraId="5083B6C2" w14:textId="50DA0750" w:rsidR="001C054C" w:rsidRDefault="001C054C" w:rsidP="005D2674">
      <w:pPr>
        <w:spacing w:line="480" w:lineRule="auto"/>
        <w:ind w:firstLine="720"/>
        <w:rPr>
          <w:rFonts w:ascii="Times New Roman" w:hAnsi="Times New Roman" w:cs="Times New Roman"/>
        </w:rPr>
      </w:pPr>
      <w:r w:rsidRPr="001C054C">
        <w:rPr>
          <w:rFonts w:ascii="Times New Roman" w:hAnsi="Times New Roman" w:cs="Times New Roman"/>
        </w:rPr>
        <w:t>Th</w:t>
      </w:r>
      <w:r w:rsidR="00303095">
        <w:rPr>
          <w:rFonts w:ascii="Times New Roman" w:hAnsi="Times New Roman" w:cs="Times New Roman"/>
        </w:rPr>
        <w:t xml:space="preserve">e relationship between Israel and the United States </w:t>
      </w:r>
      <w:r w:rsidRPr="001C054C">
        <w:rPr>
          <w:rFonts w:ascii="Times New Roman" w:hAnsi="Times New Roman" w:cs="Times New Roman"/>
        </w:rPr>
        <w:t xml:space="preserve">shaped how the conflict was framed within international institutions. U.S. political discourse and mainstream media consistently portray Israel as a </w:t>
      </w:r>
      <w:proofErr w:type="spellStart"/>
      <w:r w:rsidRPr="001C054C">
        <w:rPr>
          <w:rFonts w:ascii="Times New Roman" w:hAnsi="Times New Roman" w:cs="Times New Roman"/>
        </w:rPr>
        <w:t>democratic ally</w:t>
      </w:r>
      <w:proofErr w:type="spellEnd"/>
      <w:r w:rsidRPr="001C054C">
        <w:rPr>
          <w:rFonts w:ascii="Times New Roman" w:hAnsi="Times New Roman" w:cs="Times New Roman"/>
        </w:rPr>
        <w:t xml:space="preserve"> and Palestinians as unstable or threatening, reinforcing cultural narratives that justify continued U.S. support (Daniels 2025, 768–770). These narratives influence diplomatic behavior, making it easier for U.S. officials to defend vetoes and harder for the UN to present itself as neutr</w:t>
      </w:r>
      <w:r w:rsidR="0055396E">
        <w:rPr>
          <w:rFonts w:ascii="Times New Roman" w:hAnsi="Times New Roman" w:cs="Times New Roman"/>
        </w:rPr>
        <w:t>al and reliable.</w:t>
      </w:r>
      <w:r w:rsidRPr="001C054C">
        <w:rPr>
          <w:rFonts w:ascii="Times New Roman" w:hAnsi="Times New Roman" w:cs="Times New Roman"/>
        </w:rPr>
        <w:t xml:space="preserve"> The combination of political power and cultural framing has allowed the United States to dominate the Security Council’s agenda and to marginalize alternative approaches to conflict resolution, including those proposed by the General Assembly, the International Court of Justice, or UN special committees</w:t>
      </w:r>
      <w:r w:rsidR="00853B30">
        <w:rPr>
          <w:rFonts w:ascii="Times New Roman" w:hAnsi="Times New Roman" w:cs="Times New Roman"/>
        </w:rPr>
        <w:t xml:space="preserve"> </w:t>
      </w:r>
      <w:r w:rsidR="00853B30" w:rsidRPr="000A28A5">
        <w:rPr>
          <w:rFonts w:ascii="Times New Roman" w:hAnsi="Times New Roman" w:cs="Times New Roman"/>
        </w:rPr>
        <w:t xml:space="preserve">(Priyadarshani </w:t>
      </w:r>
      <w:r w:rsidR="00397A06">
        <w:rPr>
          <w:rFonts w:ascii="Times New Roman" w:hAnsi="Times New Roman" w:cs="Times New Roman"/>
        </w:rPr>
        <w:t>2024</w:t>
      </w:r>
      <w:r w:rsidR="00853B30" w:rsidRPr="000A28A5">
        <w:rPr>
          <w:rFonts w:ascii="Times New Roman" w:hAnsi="Times New Roman" w:cs="Times New Roman"/>
        </w:rPr>
        <w:t>)</w:t>
      </w:r>
      <w:r w:rsidR="00853B30">
        <w:rPr>
          <w:rFonts w:ascii="Times New Roman" w:hAnsi="Times New Roman" w:cs="Times New Roman"/>
        </w:rPr>
        <w:t>.</w:t>
      </w:r>
    </w:p>
    <w:p w14:paraId="6AB7A225" w14:textId="7DCA0729" w:rsidR="000A28A5" w:rsidRDefault="000A28A5" w:rsidP="000A28A5">
      <w:pPr>
        <w:spacing w:line="480" w:lineRule="auto"/>
        <w:ind w:firstLine="720"/>
        <w:rPr>
          <w:rFonts w:ascii="Times New Roman" w:hAnsi="Times New Roman" w:cs="Times New Roman"/>
        </w:rPr>
      </w:pPr>
      <w:r w:rsidRPr="000A28A5">
        <w:rPr>
          <w:rFonts w:ascii="Times New Roman" w:hAnsi="Times New Roman" w:cs="Times New Roman"/>
        </w:rPr>
        <w:lastRenderedPageBreak/>
        <w:t>The consequences of this U.S. dominance are clear in both Palestinian realities and the UN’s declining credibility. Because the United States routinely blocks resolutions on settlements, military actions, and humanitarian law, Israel has been able to act with few international constraints. This has pushed the UN into a mostly humanitarian role rather than a political one, leaving the core issues of occupation and displacement untouched (Bashir 2024, 110).</w:t>
      </w:r>
      <w:r w:rsidR="00836E83">
        <w:rPr>
          <w:rFonts w:ascii="Times New Roman" w:hAnsi="Times New Roman" w:cs="Times New Roman"/>
        </w:rPr>
        <w:t xml:space="preserve"> M</w:t>
      </w:r>
      <w:r w:rsidRPr="000A28A5">
        <w:rPr>
          <w:rFonts w:ascii="Times New Roman" w:hAnsi="Times New Roman" w:cs="Times New Roman"/>
        </w:rPr>
        <w:t>issions in the region have been limited to monitoring ceasefires and providing aid, not resolving the underlying political conflic</w:t>
      </w:r>
      <w:r w:rsidR="001B2FFB">
        <w:rPr>
          <w:rFonts w:ascii="Times New Roman" w:hAnsi="Times New Roman" w:cs="Times New Roman"/>
        </w:rPr>
        <w:t>t</w:t>
      </w:r>
      <w:r w:rsidRPr="000A28A5">
        <w:rPr>
          <w:rFonts w:ascii="Times New Roman" w:hAnsi="Times New Roman" w:cs="Times New Roman"/>
        </w:rPr>
        <w:t xml:space="preserve"> (Mark and </w:t>
      </w:r>
      <w:proofErr w:type="spellStart"/>
      <w:r w:rsidRPr="000A28A5">
        <w:rPr>
          <w:rFonts w:ascii="Times New Roman" w:hAnsi="Times New Roman" w:cs="Times New Roman"/>
        </w:rPr>
        <w:t>Iweama</w:t>
      </w:r>
      <w:proofErr w:type="spellEnd"/>
      <w:r w:rsidRPr="000A28A5">
        <w:rPr>
          <w:rFonts w:ascii="Times New Roman" w:hAnsi="Times New Roman" w:cs="Times New Roman"/>
        </w:rPr>
        <w:t xml:space="preserve"> 2024, 86). </w:t>
      </w:r>
      <w:r>
        <w:rPr>
          <w:rFonts w:ascii="Times New Roman" w:hAnsi="Times New Roman" w:cs="Times New Roman"/>
        </w:rPr>
        <w:t>T</w:t>
      </w:r>
      <w:r w:rsidRPr="000A28A5">
        <w:rPr>
          <w:rFonts w:ascii="Times New Roman" w:hAnsi="Times New Roman" w:cs="Times New Roman"/>
        </w:rPr>
        <w:t xml:space="preserve">he UN’s peacekeeping strategies are constrained by political pressure from powerful states, preventing the organization from acting independently, making it easier to justify </w:t>
      </w:r>
      <w:r w:rsidR="0083613F">
        <w:rPr>
          <w:rFonts w:ascii="Times New Roman" w:hAnsi="Times New Roman" w:cs="Times New Roman"/>
        </w:rPr>
        <w:t xml:space="preserve">American </w:t>
      </w:r>
      <w:r w:rsidRPr="000A28A5">
        <w:rPr>
          <w:rFonts w:ascii="Times New Roman" w:hAnsi="Times New Roman" w:cs="Times New Roman"/>
        </w:rPr>
        <w:t xml:space="preserve">vetoes (Daniels 2025, 768–770). </w:t>
      </w:r>
    </w:p>
    <w:p w14:paraId="55A6D456" w14:textId="668D32C2" w:rsidR="00937387" w:rsidRDefault="00937387" w:rsidP="000A28A5">
      <w:pPr>
        <w:spacing w:line="480" w:lineRule="auto"/>
        <w:ind w:firstLine="720"/>
        <w:rPr>
          <w:rFonts w:ascii="Times New Roman" w:hAnsi="Times New Roman" w:cs="Times New Roman"/>
        </w:rPr>
      </w:pPr>
      <w:r w:rsidRPr="00937387">
        <w:rPr>
          <w:rFonts w:ascii="Times New Roman" w:hAnsi="Times New Roman" w:cs="Times New Roman"/>
        </w:rPr>
        <w:t xml:space="preserve">To strengthen the UN’s ability to address the </w:t>
      </w:r>
      <w:proofErr w:type="gramStart"/>
      <w:r w:rsidRPr="00937387">
        <w:rPr>
          <w:rFonts w:ascii="Times New Roman" w:hAnsi="Times New Roman" w:cs="Times New Roman"/>
        </w:rPr>
        <w:t>Israeli–Palestinian</w:t>
      </w:r>
      <w:proofErr w:type="gramEnd"/>
      <w:r w:rsidRPr="00937387">
        <w:rPr>
          <w:rFonts w:ascii="Times New Roman" w:hAnsi="Times New Roman" w:cs="Times New Roman"/>
        </w:rPr>
        <w:t xml:space="preserve"> conflict, UN member states should pursue reforms that limit the ability of any single permanent </w:t>
      </w:r>
      <w:r>
        <w:rPr>
          <w:rFonts w:ascii="Times New Roman" w:hAnsi="Times New Roman" w:cs="Times New Roman"/>
        </w:rPr>
        <w:t>entity</w:t>
      </w:r>
      <w:r w:rsidRPr="00937387">
        <w:rPr>
          <w:rFonts w:ascii="Times New Roman" w:hAnsi="Times New Roman" w:cs="Times New Roman"/>
        </w:rPr>
        <w:t xml:space="preserve"> to block action on issues involving occupation or civilian protection.</w:t>
      </w:r>
      <w:r w:rsidR="003F2183">
        <w:rPr>
          <w:rFonts w:ascii="Times New Roman" w:hAnsi="Times New Roman" w:cs="Times New Roman"/>
        </w:rPr>
        <w:t xml:space="preserve"> Eliminating </w:t>
      </w:r>
      <w:r w:rsidRPr="00937387">
        <w:rPr>
          <w:rFonts w:ascii="Times New Roman" w:hAnsi="Times New Roman" w:cs="Times New Roman"/>
        </w:rPr>
        <w:t>the veto is unrealistic</w:t>
      </w:r>
      <w:r w:rsidR="003F2183">
        <w:rPr>
          <w:rFonts w:ascii="Times New Roman" w:hAnsi="Times New Roman" w:cs="Times New Roman"/>
        </w:rPr>
        <w:t>, but</w:t>
      </w:r>
      <w:r w:rsidRPr="00937387">
        <w:rPr>
          <w:rFonts w:ascii="Times New Roman" w:hAnsi="Times New Roman" w:cs="Times New Roman"/>
        </w:rPr>
        <w:t xml:space="preserve"> states could support proposals requiring justification and review when a veto blocks a widely supported resolution. U.S. policymakers should also align their diplomatic behavior with international law by </w:t>
      </w:r>
      <w:r>
        <w:rPr>
          <w:rFonts w:ascii="Times New Roman" w:hAnsi="Times New Roman" w:cs="Times New Roman"/>
        </w:rPr>
        <w:t>complying</w:t>
      </w:r>
      <w:r w:rsidRPr="00937387">
        <w:rPr>
          <w:rFonts w:ascii="Times New Roman" w:hAnsi="Times New Roman" w:cs="Times New Roman"/>
        </w:rPr>
        <w:t xml:space="preserve"> with humanitarian standards and allowing the UN to play a more active monitoring role. Finally, regional actors and international partners should support multilateral negotiations that do not rely solely on U.S. leadership, </w:t>
      </w:r>
      <w:r w:rsidR="0083613F">
        <w:rPr>
          <w:rFonts w:ascii="Times New Roman" w:hAnsi="Times New Roman" w:cs="Times New Roman"/>
        </w:rPr>
        <w:t>resulting in a</w:t>
      </w:r>
      <w:r w:rsidRPr="00937387">
        <w:rPr>
          <w:rFonts w:ascii="Times New Roman" w:hAnsi="Times New Roman" w:cs="Times New Roman"/>
        </w:rPr>
        <w:t xml:space="preserve"> space for more balanced mediation.</w:t>
      </w:r>
    </w:p>
    <w:p w14:paraId="6B7F3BCA" w14:textId="67E4D498" w:rsidR="000A28A5" w:rsidRDefault="0040602D" w:rsidP="005D2674">
      <w:pPr>
        <w:spacing w:line="480" w:lineRule="auto"/>
        <w:ind w:firstLine="720"/>
        <w:rPr>
          <w:rFonts w:ascii="Times New Roman" w:hAnsi="Times New Roman" w:cs="Times New Roman"/>
        </w:rPr>
      </w:pPr>
      <w:r w:rsidRPr="0040602D">
        <w:rPr>
          <w:rFonts w:ascii="Times New Roman" w:hAnsi="Times New Roman" w:cs="Times New Roman"/>
        </w:rPr>
        <w:t xml:space="preserve">The United Nations entered the </w:t>
      </w:r>
      <w:proofErr w:type="gramStart"/>
      <w:r w:rsidRPr="0040602D">
        <w:rPr>
          <w:rFonts w:ascii="Times New Roman" w:hAnsi="Times New Roman" w:cs="Times New Roman"/>
        </w:rPr>
        <w:t>Israeli–Palestinian</w:t>
      </w:r>
      <w:proofErr w:type="gramEnd"/>
      <w:r w:rsidRPr="0040602D">
        <w:rPr>
          <w:rFonts w:ascii="Times New Roman" w:hAnsi="Times New Roman" w:cs="Times New Roman"/>
        </w:rPr>
        <w:t xml:space="preserve"> conflict with the mandate to maintain peace and uphold international law, yet its effectiveness has been constrained by </w:t>
      </w:r>
      <w:r w:rsidR="003F2183">
        <w:rPr>
          <w:rFonts w:ascii="Times New Roman" w:hAnsi="Times New Roman" w:cs="Times New Roman"/>
        </w:rPr>
        <w:t>major influences</w:t>
      </w:r>
      <w:r w:rsidRPr="0040602D">
        <w:rPr>
          <w:rFonts w:ascii="Times New Roman" w:hAnsi="Times New Roman" w:cs="Times New Roman"/>
        </w:rPr>
        <w:t>. U.S. veto power has repeatedly limited the organization’s ability to act, transforming the</w:t>
      </w:r>
      <w:r w:rsidR="00836E83">
        <w:rPr>
          <w:rFonts w:ascii="Times New Roman" w:hAnsi="Times New Roman" w:cs="Times New Roman"/>
        </w:rPr>
        <w:t xml:space="preserve"> UN </w:t>
      </w:r>
      <w:r w:rsidRPr="0040602D">
        <w:rPr>
          <w:rFonts w:ascii="Times New Roman" w:hAnsi="Times New Roman" w:cs="Times New Roman"/>
        </w:rPr>
        <w:t>into a largely humanitarian observer. While institutional weaknesses play a role, the deeper issue lies in a global system</w:t>
      </w:r>
      <w:r w:rsidR="00836E83">
        <w:rPr>
          <w:rFonts w:ascii="Times New Roman" w:hAnsi="Times New Roman" w:cs="Times New Roman"/>
        </w:rPr>
        <w:t xml:space="preserve">atic structure </w:t>
      </w:r>
      <w:r w:rsidRPr="0040602D">
        <w:rPr>
          <w:rFonts w:ascii="Times New Roman" w:hAnsi="Times New Roman" w:cs="Times New Roman"/>
        </w:rPr>
        <w:t xml:space="preserve">that allows a single state to </w:t>
      </w:r>
      <w:r w:rsidR="003F2183">
        <w:rPr>
          <w:rFonts w:ascii="Times New Roman" w:hAnsi="Times New Roman" w:cs="Times New Roman"/>
        </w:rPr>
        <w:t xml:space="preserve">dominate over </w:t>
      </w:r>
      <w:r w:rsidR="003F2183">
        <w:rPr>
          <w:rFonts w:ascii="Times New Roman" w:hAnsi="Times New Roman" w:cs="Times New Roman"/>
        </w:rPr>
        <w:lastRenderedPageBreak/>
        <w:t>others</w:t>
      </w:r>
      <w:r w:rsidRPr="0040602D">
        <w:rPr>
          <w:rFonts w:ascii="Times New Roman" w:hAnsi="Times New Roman" w:cs="Times New Roman"/>
        </w:rPr>
        <w:t>. Addressing this imbalance will require both structural reform within the UN and a shift in U.S. diplomatic behavior. Without these changes, the U</w:t>
      </w:r>
      <w:r w:rsidR="00836E83">
        <w:rPr>
          <w:rFonts w:ascii="Times New Roman" w:hAnsi="Times New Roman" w:cs="Times New Roman"/>
        </w:rPr>
        <w:t>nited Nations</w:t>
      </w:r>
      <w:r w:rsidRPr="0040602D">
        <w:rPr>
          <w:rFonts w:ascii="Times New Roman" w:hAnsi="Times New Roman" w:cs="Times New Roman"/>
        </w:rPr>
        <w:t xml:space="preserve"> will remain unable to meaningfully influence the conflict, raising broader concerns about its </w:t>
      </w:r>
      <w:r w:rsidR="00836E83">
        <w:rPr>
          <w:rFonts w:ascii="Times New Roman" w:hAnsi="Times New Roman" w:cs="Times New Roman"/>
        </w:rPr>
        <w:t>legitimacy</w:t>
      </w:r>
      <w:r w:rsidR="003F2183">
        <w:rPr>
          <w:rFonts w:ascii="Times New Roman" w:hAnsi="Times New Roman" w:cs="Times New Roman"/>
        </w:rPr>
        <w:t xml:space="preserve"> as an</w:t>
      </w:r>
      <w:r w:rsidR="00836E83">
        <w:rPr>
          <w:rFonts w:ascii="Times New Roman" w:hAnsi="Times New Roman" w:cs="Times New Roman"/>
        </w:rPr>
        <w:t xml:space="preserve"> organization </w:t>
      </w:r>
      <w:r w:rsidR="003F2183">
        <w:rPr>
          <w:rFonts w:ascii="Times New Roman" w:hAnsi="Times New Roman" w:cs="Times New Roman"/>
        </w:rPr>
        <w:t xml:space="preserve">intended </w:t>
      </w:r>
      <w:r w:rsidRPr="0040602D">
        <w:rPr>
          <w:rFonts w:ascii="Times New Roman" w:hAnsi="Times New Roman" w:cs="Times New Roman"/>
        </w:rPr>
        <w:t>to manage international crises in an unequal global order.</w:t>
      </w:r>
    </w:p>
    <w:p w14:paraId="72986101" w14:textId="77777777" w:rsidR="00937387" w:rsidRDefault="00937387" w:rsidP="00584E84">
      <w:pPr>
        <w:spacing w:line="480" w:lineRule="auto"/>
        <w:rPr>
          <w:rFonts w:ascii="Times New Roman" w:hAnsi="Times New Roman" w:cs="Times New Roman"/>
        </w:rPr>
      </w:pPr>
    </w:p>
    <w:p w14:paraId="63C8C4AC" w14:textId="77777777" w:rsidR="00E8257C" w:rsidRDefault="00E8257C" w:rsidP="00584E84">
      <w:pPr>
        <w:spacing w:line="480" w:lineRule="auto"/>
        <w:rPr>
          <w:rFonts w:ascii="Times New Roman" w:hAnsi="Times New Roman" w:cs="Times New Roman"/>
        </w:rPr>
      </w:pPr>
    </w:p>
    <w:p w14:paraId="056A5576" w14:textId="77777777" w:rsidR="00E8257C" w:rsidRDefault="00E8257C" w:rsidP="00584E84">
      <w:pPr>
        <w:spacing w:line="480" w:lineRule="auto"/>
        <w:rPr>
          <w:rFonts w:ascii="Times New Roman" w:hAnsi="Times New Roman" w:cs="Times New Roman"/>
        </w:rPr>
      </w:pPr>
    </w:p>
    <w:p w14:paraId="22D9650F" w14:textId="77777777" w:rsidR="00E8257C" w:rsidRDefault="00E8257C" w:rsidP="00584E84">
      <w:pPr>
        <w:spacing w:line="480" w:lineRule="auto"/>
        <w:rPr>
          <w:rFonts w:ascii="Times New Roman" w:hAnsi="Times New Roman" w:cs="Times New Roman"/>
        </w:rPr>
      </w:pPr>
    </w:p>
    <w:p w14:paraId="608638DA" w14:textId="77777777" w:rsidR="00E8257C" w:rsidRDefault="00E8257C" w:rsidP="00584E84">
      <w:pPr>
        <w:spacing w:line="480" w:lineRule="auto"/>
        <w:rPr>
          <w:rFonts w:ascii="Times New Roman" w:hAnsi="Times New Roman" w:cs="Times New Roman"/>
        </w:rPr>
      </w:pPr>
    </w:p>
    <w:p w14:paraId="2AE06BAC" w14:textId="77777777" w:rsidR="006162FF" w:rsidRDefault="006162FF" w:rsidP="00584E84">
      <w:pPr>
        <w:spacing w:line="480" w:lineRule="auto"/>
        <w:rPr>
          <w:rFonts w:ascii="Times New Roman" w:hAnsi="Times New Roman" w:cs="Times New Roman"/>
        </w:rPr>
      </w:pPr>
    </w:p>
    <w:p w14:paraId="04BD2618" w14:textId="77777777" w:rsidR="000E73CD" w:rsidRDefault="000E73CD" w:rsidP="006A23FE">
      <w:pPr>
        <w:spacing w:line="480" w:lineRule="auto"/>
        <w:rPr>
          <w:rFonts w:ascii="Times New Roman" w:hAnsi="Times New Roman" w:cs="Times New Roman"/>
          <w:b/>
          <w:bCs/>
        </w:rPr>
      </w:pPr>
    </w:p>
    <w:p w14:paraId="145FB040" w14:textId="77777777" w:rsidR="000E73CD" w:rsidRDefault="000E73CD" w:rsidP="006A23FE">
      <w:pPr>
        <w:spacing w:line="480" w:lineRule="auto"/>
        <w:rPr>
          <w:rFonts w:ascii="Times New Roman" w:hAnsi="Times New Roman" w:cs="Times New Roman"/>
          <w:b/>
          <w:bCs/>
        </w:rPr>
      </w:pPr>
    </w:p>
    <w:p w14:paraId="377C6A27" w14:textId="77777777" w:rsidR="000E73CD" w:rsidRDefault="000E73CD" w:rsidP="006A23FE">
      <w:pPr>
        <w:spacing w:line="480" w:lineRule="auto"/>
        <w:rPr>
          <w:rFonts w:ascii="Times New Roman" w:hAnsi="Times New Roman" w:cs="Times New Roman"/>
          <w:b/>
          <w:bCs/>
        </w:rPr>
      </w:pPr>
    </w:p>
    <w:p w14:paraId="390F7892" w14:textId="77777777" w:rsidR="000E73CD" w:rsidRDefault="000E73CD" w:rsidP="006A23FE">
      <w:pPr>
        <w:spacing w:line="480" w:lineRule="auto"/>
        <w:rPr>
          <w:rFonts w:ascii="Times New Roman" w:hAnsi="Times New Roman" w:cs="Times New Roman"/>
          <w:b/>
          <w:bCs/>
        </w:rPr>
      </w:pPr>
    </w:p>
    <w:p w14:paraId="5E229F0C" w14:textId="77777777" w:rsidR="000E73CD" w:rsidRDefault="000E73CD" w:rsidP="006A23FE">
      <w:pPr>
        <w:spacing w:line="480" w:lineRule="auto"/>
        <w:rPr>
          <w:rFonts w:ascii="Times New Roman" w:hAnsi="Times New Roman" w:cs="Times New Roman"/>
          <w:b/>
          <w:bCs/>
        </w:rPr>
      </w:pPr>
    </w:p>
    <w:p w14:paraId="39626FBF" w14:textId="77777777" w:rsidR="000E73CD" w:rsidRDefault="000E73CD" w:rsidP="006A23FE">
      <w:pPr>
        <w:spacing w:line="480" w:lineRule="auto"/>
        <w:rPr>
          <w:rFonts w:ascii="Times New Roman" w:hAnsi="Times New Roman" w:cs="Times New Roman"/>
          <w:b/>
          <w:bCs/>
        </w:rPr>
      </w:pPr>
    </w:p>
    <w:p w14:paraId="2BC32578" w14:textId="77777777" w:rsidR="000E73CD" w:rsidRDefault="000E73CD" w:rsidP="006A23FE">
      <w:pPr>
        <w:spacing w:line="480" w:lineRule="auto"/>
        <w:rPr>
          <w:rFonts w:ascii="Times New Roman" w:hAnsi="Times New Roman" w:cs="Times New Roman"/>
          <w:b/>
          <w:bCs/>
        </w:rPr>
      </w:pPr>
    </w:p>
    <w:p w14:paraId="10053E31" w14:textId="77777777" w:rsidR="000E73CD" w:rsidRDefault="000E73CD" w:rsidP="006A23FE">
      <w:pPr>
        <w:spacing w:line="480" w:lineRule="auto"/>
        <w:rPr>
          <w:rFonts w:ascii="Times New Roman" w:hAnsi="Times New Roman" w:cs="Times New Roman"/>
          <w:b/>
          <w:bCs/>
        </w:rPr>
      </w:pPr>
    </w:p>
    <w:p w14:paraId="417D0596" w14:textId="78813618" w:rsidR="006A23FE" w:rsidRPr="006A23FE" w:rsidRDefault="006A23FE" w:rsidP="006A23FE">
      <w:pPr>
        <w:spacing w:line="480" w:lineRule="auto"/>
        <w:rPr>
          <w:rFonts w:ascii="Times New Roman" w:hAnsi="Times New Roman" w:cs="Times New Roman"/>
        </w:rPr>
      </w:pPr>
      <w:r w:rsidRPr="000E73CD">
        <w:rPr>
          <w:rFonts w:ascii="Times New Roman" w:hAnsi="Times New Roman" w:cs="Times New Roman"/>
        </w:rPr>
        <w:lastRenderedPageBreak/>
        <w:t>Bashir, Mamoona</w:t>
      </w:r>
      <w:r w:rsidRPr="006A23FE">
        <w:rPr>
          <w:rFonts w:ascii="Times New Roman" w:hAnsi="Times New Roman" w:cs="Times New Roman"/>
          <w:b/>
          <w:bCs/>
        </w:rPr>
        <w:t>.</w:t>
      </w:r>
      <w:r w:rsidRPr="006A23FE">
        <w:rPr>
          <w:rFonts w:ascii="Times New Roman" w:hAnsi="Times New Roman" w:cs="Times New Roman"/>
        </w:rPr>
        <w:t xml:space="preserve"> 2024. “United Nation’s Role in Conflict Resolution: An Analysis of Palestine–Israel Conflict.” </w:t>
      </w:r>
      <w:r w:rsidRPr="006A23FE">
        <w:rPr>
          <w:rFonts w:ascii="Times New Roman" w:hAnsi="Times New Roman" w:cs="Times New Roman"/>
          <w:i/>
          <w:iCs/>
        </w:rPr>
        <w:t>Journal of Arts and Social Sciences</w:t>
      </w:r>
      <w:r w:rsidRPr="006A23FE">
        <w:rPr>
          <w:rFonts w:ascii="Times New Roman" w:hAnsi="Times New Roman" w:cs="Times New Roman"/>
        </w:rPr>
        <w:t xml:space="preserve"> 11 (1): 107–121.</w:t>
      </w:r>
    </w:p>
    <w:p w14:paraId="744C3510" w14:textId="77777777" w:rsidR="006A23FE" w:rsidRPr="006A23FE" w:rsidRDefault="006A23FE" w:rsidP="006A23FE">
      <w:pPr>
        <w:spacing w:line="480" w:lineRule="auto"/>
        <w:rPr>
          <w:rFonts w:ascii="Times New Roman" w:hAnsi="Times New Roman" w:cs="Times New Roman"/>
        </w:rPr>
      </w:pPr>
      <w:r w:rsidRPr="000E73CD">
        <w:rPr>
          <w:rFonts w:ascii="Times New Roman" w:hAnsi="Times New Roman" w:cs="Times New Roman"/>
        </w:rPr>
        <w:t xml:space="preserve">Bellin, Eva. </w:t>
      </w:r>
      <w:r w:rsidRPr="006A23FE">
        <w:rPr>
          <w:rFonts w:ascii="Times New Roman" w:hAnsi="Times New Roman" w:cs="Times New Roman"/>
        </w:rPr>
        <w:t xml:space="preserve">2012. “Reconsidering the Robustness of Authoritarianism in the Middle East: Lessons from the Arab Spring.” </w:t>
      </w:r>
      <w:r w:rsidRPr="006A23FE">
        <w:rPr>
          <w:rFonts w:ascii="Times New Roman" w:hAnsi="Times New Roman" w:cs="Times New Roman"/>
          <w:i/>
          <w:iCs/>
        </w:rPr>
        <w:t>Comparative Politics</w:t>
      </w:r>
      <w:r w:rsidRPr="006A23FE">
        <w:rPr>
          <w:rFonts w:ascii="Times New Roman" w:hAnsi="Times New Roman" w:cs="Times New Roman"/>
        </w:rPr>
        <w:t xml:space="preserve"> 44 (2): 127–149.</w:t>
      </w:r>
    </w:p>
    <w:p w14:paraId="2A9CA465" w14:textId="77777777" w:rsidR="006A23FE" w:rsidRPr="006A23FE" w:rsidRDefault="006A23FE" w:rsidP="006A23FE">
      <w:pPr>
        <w:spacing w:line="480" w:lineRule="auto"/>
        <w:rPr>
          <w:rFonts w:ascii="Times New Roman" w:hAnsi="Times New Roman" w:cs="Times New Roman"/>
        </w:rPr>
      </w:pPr>
      <w:r w:rsidRPr="000E73CD">
        <w:rPr>
          <w:rFonts w:ascii="Times New Roman" w:hAnsi="Times New Roman" w:cs="Times New Roman"/>
        </w:rPr>
        <w:t>Daniels, Timothy P.</w:t>
      </w:r>
      <w:r w:rsidRPr="006A23FE">
        <w:rPr>
          <w:rFonts w:ascii="Times New Roman" w:hAnsi="Times New Roman" w:cs="Times New Roman"/>
        </w:rPr>
        <w:t xml:space="preserve"> 2025. “Palestine–Israel Crisis: Are Elite Cultural Models Driving US Discourse?” </w:t>
      </w:r>
      <w:r w:rsidRPr="006A23FE">
        <w:rPr>
          <w:rFonts w:ascii="Times New Roman" w:hAnsi="Times New Roman" w:cs="Times New Roman"/>
          <w:i/>
          <w:iCs/>
        </w:rPr>
        <w:t>International Social Science Journal</w:t>
      </w:r>
      <w:r w:rsidRPr="006A23FE">
        <w:rPr>
          <w:rFonts w:ascii="Times New Roman" w:hAnsi="Times New Roman" w:cs="Times New Roman"/>
        </w:rPr>
        <w:t xml:space="preserve"> 75 (257): 767–776.</w:t>
      </w:r>
    </w:p>
    <w:p w14:paraId="565B7AA6" w14:textId="77777777" w:rsidR="006A23FE" w:rsidRPr="006A23FE" w:rsidRDefault="006A23FE" w:rsidP="006A23FE">
      <w:pPr>
        <w:spacing w:line="480" w:lineRule="auto"/>
        <w:rPr>
          <w:rFonts w:ascii="Times New Roman" w:hAnsi="Times New Roman" w:cs="Times New Roman"/>
        </w:rPr>
      </w:pPr>
      <w:proofErr w:type="spellStart"/>
      <w:r w:rsidRPr="000E73CD">
        <w:rPr>
          <w:rFonts w:ascii="Times New Roman" w:hAnsi="Times New Roman" w:cs="Times New Roman"/>
        </w:rPr>
        <w:t>Kostakos</w:t>
      </w:r>
      <w:proofErr w:type="spellEnd"/>
      <w:r w:rsidRPr="000E73CD">
        <w:rPr>
          <w:rFonts w:ascii="Times New Roman" w:hAnsi="Times New Roman" w:cs="Times New Roman"/>
        </w:rPr>
        <w:t xml:space="preserve">, Georgios, and Fotini </w:t>
      </w:r>
      <w:proofErr w:type="spellStart"/>
      <w:r w:rsidRPr="000E73CD">
        <w:rPr>
          <w:rFonts w:ascii="Times New Roman" w:hAnsi="Times New Roman" w:cs="Times New Roman"/>
        </w:rPr>
        <w:t>Zarogianni</w:t>
      </w:r>
      <w:proofErr w:type="spellEnd"/>
      <w:r w:rsidRPr="000E73CD">
        <w:rPr>
          <w:rFonts w:ascii="Times New Roman" w:hAnsi="Times New Roman" w:cs="Times New Roman"/>
        </w:rPr>
        <w:t>.</w:t>
      </w:r>
      <w:r w:rsidRPr="006A23FE">
        <w:rPr>
          <w:rFonts w:ascii="Times New Roman" w:hAnsi="Times New Roman" w:cs="Times New Roman"/>
        </w:rPr>
        <w:t xml:space="preserve"> 2025. “History of UN Involvement in the Israeli–Palestinian Conflict.” In </w:t>
      </w:r>
      <w:r w:rsidRPr="006A23FE">
        <w:rPr>
          <w:rFonts w:ascii="Times New Roman" w:hAnsi="Times New Roman" w:cs="Times New Roman"/>
          <w:i/>
          <w:iCs/>
        </w:rPr>
        <w:t>Revitalizing the United Nations</w:t>
      </w:r>
      <w:r w:rsidRPr="006A23FE">
        <w:rPr>
          <w:rFonts w:ascii="Times New Roman" w:hAnsi="Times New Roman" w:cs="Times New Roman"/>
        </w:rPr>
        <w:t>.</w:t>
      </w:r>
    </w:p>
    <w:p w14:paraId="0E7D28D8" w14:textId="77777777" w:rsidR="006A23FE" w:rsidRPr="006A23FE" w:rsidRDefault="006A23FE" w:rsidP="006A23FE">
      <w:pPr>
        <w:spacing w:line="480" w:lineRule="auto"/>
        <w:rPr>
          <w:rFonts w:ascii="Times New Roman" w:hAnsi="Times New Roman" w:cs="Times New Roman"/>
        </w:rPr>
      </w:pPr>
      <w:r w:rsidRPr="000E73CD">
        <w:rPr>
          <w:rFonts w:ascii="Times New Roman" w:hAnsi="Times New Roman" w:cs="Times New Roman"/>
        </w:rPr>
        <w:t>Mark, Kingsley Chinonso, and Chidinma Stella Iweama.</w:t>
      </w:r>
      <w:r w:rsidRPr="006A23FE">
        <w:rPr>
          <w:rFonts w:ascii="Times New Roman" w:hAnsi="Times New Roman" w:cs="Times New Roman"/>
        </w:rPr>
        <w:t xml:space="preserve"> 2024. “Israeli–Palestinian War: The Role of the United Nations Peace Keeping Mission.” </w:t>
      </w:r>
      <w:r w:rsidRPr="006A23FE">
        <w:rPr>
          <w:rFonts w:ascii="Times New Roman" w:hAnsi="Times New Roman" w:cs="Times New Roman"/>
          <w:i/>
          <w:iCs/>
        </w:rPr>
        <w:t>ISRG Journal of Arts, Humanities and Social Sciences</w:t>
      </w:r>
      <w:r w:rsidRPr="006A23FE">
        <w:rPr>
          <w:rFonts w:ascii="Times New Roman" w:hAnsi="Times New Roman" w:cs="Times New Roman"/>
        </w:rPr>
        <w:t xml:space="preserve"> 2 (1): 85–88.</w:t>
      </w:r>
    </w:p>
    <w:p w14:paraId="7294A794" w14:textId="56039F51" w:rsidR="006A23FE" w:rsidRPr="006A23FE" w:rsidRDefault="006A23FE" w:rsidP="006A23FE">
      <w:pPr>
        <w:spacing w:line="480" w:lineRule="auto"/>
        <w:rPr>
          <w:rFonts w:ascii="Times New Roman" w:hAnsi="Times New Roman" w:cs="Times New Roman"/>
        </w:rPr>
      </w:pPr>
      <w:r w:rsidRPr="000E73CD">
        <w:rPr>
          <w:rFonts w:ascii="Times New Roman" w:hAnsi="Times New Roman" w:cs="Times New Roman"/>
        </w:rPr>
        <w:t>Priyadarshani, H. E. Niluka.</w:t>
      </w:r>
      <w:r w:rsidRPr="006A23FE">
        <w:rPr>
          <w:rFonts w:ascii="Times New Roman" w:hAnsi="Times New Roman" w:cs="Times New Roman"/>
        </w:rPr>
        <w:t xml:space="preserve"> </w:t>
      </w:r>
      <w:r w:rsidR="00397A06">
        <w:rPr>
          <w:rFonts w:ascii="Times New Roman" w:hAnsi="Times New Roman" w:cs="Times New Roman"/>
        </w:rPr>
        <w:t>2024</w:t>
      </w:r>
      <w:r w:rsidRPr="006A23FE">
        <w:rPr>
          <w:rFonts w:ascii="Times New Roman" w:hAnsi="Times New Roman" w:cs="Times New Roman"/>
        </w:rPr>
        <w:t xml:space="preserve">. “Unraveling Dynamics: Investigating the United Nations' Role and Peacekeeping Strategies in Resolving the </w:t>
      </w:r>
      <w:proofErr w:type="gramStart"/>
      <w:r w:rsidRPr="006A23FE">
        <w:rPr>
          <w:rFonts w:ascii="Times New Roman" w:hAnsi="Times New Roman" w:cs="Times New Roman"/>
        </w:rPr>
        <w:t>Israeli-Palestinian</w:t>
      </w:r>
      <w:proofErr w:type="gramEnd"/>
      <w:r w:rsidRPr="006A23FE">
        <w:rPr>
          <w:rFonts w:ascii="Times New Roman" w:hAnsi="Times New Roman" w:cs="Times New Roman"/>
        </w:rPr>
        <w:t xml:space="preserve"> Conflict.” https://doi.org/10.47772/IJRISS.2024.804081 (doi.org in Bing).</w:t>
      </w:r>
    </w:p>
    <w:p w14:paraId="4BEDD30C" w14:textId="77777777" w:rsidR="006A23FE" w:rsidRPr="006A23FE" w:rsidRDefault="006A23FE" w:rsidP="006A23FE">
      <w:pPr>
        <w:spacing w:line="480" w:lineRule="auto"/>
        <w:rPr>
          <w:rFonts w:ascii="Times New Roman" w:hAnsi="Times New Roman" w:cs="Times New Roman"/>
        </w:rPr>
      </w:pPr>
      <w:r w:rsidRPr="000E73CD">
        <w:rPr>
          <w:rFonts w:ascii="Times New Roman" w:hAnsi="Times New Roman" w:cs="Times New Roman"/>
        </w:rPr>
        <w:t>Robinson, Shira.</w:t>
      </w:r>
      <w:r w:rsidRPr="006A23FE">
        <w:rPr>
          <w:rFonts w:ascii="Times New Roman" w:hAnsi="Times New Roman" w:cs="Times New Roman"/>
        </w:rPr>
        <w:t xml:space="preserve"> 2013. </w:t>
      </w:r>
      <w:r w:rsidRPr="006A23FE">
        <w:rPr>
          <w:rFonts w:ascii="Times New Roman" w:hAnsi="Times New Roman" w:cs="Times New Roman"/>
          <w:i/>
          <w:iCs/>
        </w:rPr>
        <w:t>Citizen Strangers: Palestinians and the Birth of Israel’s Liberal Settler State</w:t>
      </w:r>
      <w:r w:rsidRPr="006A23FE">
        <w:rPr>
          <w:rFonts w:ascii="Times New Roman" w:hAnsi="Times New Roman" w:cs="Times New Roman"/>
        </w:rPr>
        <w:t>. Stanford, CA: Stanford University Press.</w:t>
      </w:r>
    </w:p>
    <w:p w14:paraId="7DC65DFB" w14:textId="77777777" w:rsidR="006A23FE" w:rsidRPr="006A23FE" w:rsidRDefault="006A23FE" w:rsidP="006A23FE">
      <w:pPr>
        <w:spacing w:line="480" w:lineRule="auto"/>
        <w:rPr>
          <w:rFonts w:ascii="Times New Roman" w:hAnsi="Times New Roman" w:cs="Times New Roman"/>
        </w:rPr>
      </w:pPr>
      <w:r w:rsidRPr="000E73CD">
        <w:rPr>
          <w:rFonts w:ascii="Times New Roman" w:hAnsi="Times New Roman" w:cs="Times New Roman"/>
        </w:rPr>
        <w:t>Sharoni, Simona, and Mohammed Abu</w:t>
      </w:r>
      <w:r w:rsidRPr="000E73CD">
        <w:rPr>
          <w:rFonts w:ascii="Times New Roman" w:hAnsi="Times New Roman" w:cs="Times New Roman"/>
        </w:rPr>
        <w:noBreakHyphen/>
        <w:t>Nimer.</w:t>
      </w:r>
      <w:r w:rsidRPr="006A23FE">
        <w:rPr>
          <w:rFonts w:ascii="Times New Roman" w:hAnsi="Times New Roman" w:cs="Times New Roman"/>
        </w:rPr>
        <w:t xml:space="preserve"> 2013. “The Israeli–Palestinian Conflict.” In </w:t>
      </w:r>
      <w:r w:rsidRPr="006A23FE">
        <w:rPr>
          <w:rFonts w:ascii="Times New Roman" w:hAnsi="Times New Roman" w:cs="Times New Roman"/>
          <w:i/>
          <w:iCs/>
        </w:rPr>
        <w:t>Understanding the Contemporary Middle East</w:t>
      </w:r>
      <w:r w:rsidRPr="006A23FE">
        <w:rPr>
          <w:rFonts w:ascii="Times New Roman" w:hAnsi="Times New Roman" w:cs="Times New Roman"/>
        </w:rPr>
        <w:t>, edited by Deborah J. Gerner and Jillian Schwedler, 177–220. Boulder, CO: Lynne Rienner Publishers.</w:t>
      </w:r>
    </w:p>
    <w:p w14:paraId="3E10523B" w14:textId="77777777" w:rsidR="006A23FE" w:rsidRPr="006A23FE" w:rsidRDefault="006A23FE" w:rsidP="006A23FE">
      <w:pPr>
        <w:spacing w:line="480" w:lineRule="auto"/>
        <w:rPr>
          <w:rFonts w:ascii="Times New Roman" w:hAnsi="Times New Roman" w:cs="Times New Roman"/>
        </w:rPr>
      </w:pPr>
      <w:proofErr w:type="spellStart"/>
      <w:r w:rsidRPr="000E73CD">
        <w:rPr>
          <w:rFonts w:ascii="Times New Roman" w:hAnsi="Times New Roman" w:cs="Times New Roman"/>
        </w:rPr>
        <w:t>Shelef</w:t>
      </w:r>
      <w:proofErr w:type="spellEnd"/>
      <w:r w:rsidRPr="000E73CD">
        <w:rPr>
          <w:rFonts w:ascii="Times New Roman" w:hAnsi="Times New Roman" w:cs="Times New Roman"/>
        </w:rPr>
        <w:t>, Nadav G.</w:t>
      </w:r>
      <w:r w:rsidRPr="006A23FE">
        <w:rPr>
          <w:rFonts w:ascii="Times New Roman" w:hAnsi="Times New Roman" w:cs="Times New Roman"/>
        </w:rPr>
        <w:t xml:space="preserve"> 2004. “From ‘Both Banks of the Jordan’ to the ‘Whole Land of Israel’: Ideological Change in Revisionist Zionism.” </w:t>
      </w:r>
      <w:r w:rsidRPr="006A23FE">
        <w:rPr>
          <w:rFonts w:ascii="Times New Roman" w:hAnsi="Times New Roman" w:cs="Times New Roman"/>
          <w:i/>
          <w:iCs/>
        </w:rPr>
        <w:t>Israel Studies</w:t>
      </w:r>
      <w:r w:rsidRPr="006A23FE">
        <w:rPr>
          <w:rFonts w:ascii="Times New Roman" w:hAnsi="Times New Roman" w:cs="Times New Roman"/>
        </w:rPr>
        <w:t xml:space="preserve"> 9 (1): 125–148.</w:t>
      </w:r>
    </w:p>
    <w:sectPr w:rsidR="006A23FE" w:rsidRPr="006A23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47027" w14:textId="77777777" w:rsidR="000E6236" w:rsidRDefault="000E6236" w:rsidP="00FE0D41">
      <w:pPr>
        <w:spacing w:after="0" w:line="240" w:lineRule="auto"/>
      </w:pPr>
      <w:r>
        <w:separator/>
      </w:r>
    </w:p>
  </w:endnote>
  <w:endnote w:type="continuationSeparator" w:id="0">
    <w:p w14:paraId="765619F3" w14:textId="77777777" w:rsidR="000E6236" w:rsidRDefault="000E6236" w:rsidP="00FE0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D5577" w14:textId="77777777" w:rsidR="000E6236" w:rsidRDefault="000E6236" w:rsidP="00FE0D41">
      <w:pPr>
        <w:spacing w:after="0" w:line="240" w:lineRule="auto"/>
      </w:pPr>
      <w:r>
        <w:separator/>
      </w:r>
    </w:p>
  </w:footnote>
  <w:footnote w:type="continuationSeparator" w:id="0">
    <w:p w14:paraId="2AAAF026" w14:textId="77777777" w:rsidR="000E6236" w:rsidRDefault="000E6236" w:rsidP="00FE0D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16D"/>
    <w:rsid w:val="0001203A"/>
    <w:rsid w:val="00012860"/>
    <w:rsid w:val="00042757"/>
    <w:rsid w:val="00047E83"/>
    <w:rsid w:val="00076C6B"/>
    <w:rsid w:val="000A28A5"/>
    <w:rsid w:val="000A7542"/>
    <w:rsid w:val="000E6236"/>
    <w:rsid w:val="000E73CD"/>
    <w:rsid w:val="000F2C15"/>
    <w:rsid w:val="000F59A6"/>
    <w:rsid w:val="00107469"/>
    <w:rsid w:val="00110188"/>
    <w:rsid w:val="001150CD"/>
    <w:rsid w:val="0011514E"/>
    <w:rsid w:val="001426D7"/>
    <w:rsid w:val="001519CA"/>
    <w:rsid w:val="00154F14"/>
    <w:rsid w:val="001727CC"/>
    <w:rsid w:val="00192D8B"/>
    <w:rsid w:val="00197F81"/>
    <w:rsid w:val="001A4A5F"/>
    <w:rsid w:val="001B2FFB"/>
    <w:rsid w:val="001C054C"/>
    <w:rsid w:val="001C390F"/>
    <w:rsid w:val="00210F78"/>
    <w:rsid w:val="00217C26"/>
    <w:rsid w:val="002211FD"/>
    <w:rsid w:val="00243191"/>
    <w:rsid w:val="0025316D"/>
    <w:rsid w:val="002863FC"/>
    <w:rsid w:val="002C10ED"/>
    <w:rsid w:val="002D2CAA"/>
    <w:rsid w:val="002D457F"/>
    <w:rsid w:val="002F156B"/>
    <w:rsid w:val="002F5340"/>
    <w:rsid w:val="002F6A01"/>
    <w:rsid w:val="00303095"/>
    <w:rsid w:val="00323243"/>
    <w:rsid w:val="00334DC1"/>
    <w:rsid w:val="00337CCF"/>
    <w:rsid w:val="00376C8C"/>
    <w:rsid w:val="00397A06"/>
    <w:rsid w:val="003A3292"/>
    <w:rsid w:val="003B6D65"/>
    <w:rsid w:val="003D17D3"/>
    <w:rsid w:val="003D247D"/>
    <w:rsid w:val="003F2183"/>
    <w:rsid w:val="0040416D"/>
    <w:rsid w:val="0040602D"/>
    <w:rsid w:val="00406859"/>
    <w:rsid w:val="0045122C"/>
    <w:rsid w:val="0045630B"/>
    <w:rsid w:val="004649AB"/>
    <w:rsid w:val="00481B9D"/>
    <w:rsid w:val="00491831"/>
    <w:rsid w:val="004E2B9D"/>
    <w:rsid w:val="00524703"/>
    <w:rsid w:val="0053003C"/>
    <w:rsid w:val="005310C6"/>
    <w:rsid w:val="00541D19"/>
    <w:rsid w:val="0055396E"/>
    <w:rsid w:val="00554A6B"/>
    <w:rsid w:val="005669FC"/>
    <w:rsid w:val="00571BA8"/>
    <w:rsid w:val="00584E84"/>
    <w:rsid w:val="005C24D0"/>
    <w:rsid w:val="005D2674"/>
    <w:rsid w:val="005E5492"/>
    <w:rsid w:val="005F6CF5"/>
    <w:rsid w:val="005F708A"/>
    <w:rsid w:val="00606CC8"/>
    <w:rsid w:val="006162FF"/>
    <w:rsid w:val="006222E5"/>
    <w:rsid w:val="006531F9"/>
    <w:rsid w:val="00662744"/>
    <w:rsid w:val="006657BF"/>
    <w:rsid w:val="00671280"/>
    <w:rsid w:val="006739D4"/>
    <w:rsid w:val="006928F9"/>
    <w:rsid w:val="0069605B"/>
    <w:rsid w:val="006A23FE"/>
    <w:rsid w:val="006C5D90"/>
    <w:rsid w:val="006C6A73"/>
    <w:rsid w:val="00732073"/>
    <w:rsid w:val="007376F6"/>
    <w:rsid w:val="0074038B"/>
    <w:rsid w:val="00757C6A"/>
    <w:rsid w:val="00782B3B"/>
    <w:rsid w:val="007D73A4"/>
    <w:rsid w:val="007E7377"/>
    <w:rsid w:val="00821339"/>
    <w:rsid w:val="008323C8"/>
    <w:rsid w:val="0083613F"/>
    <w:rsid w:val="00836E83"/>
    <w:rsid w:val="00837168"/>
    <w:rsid w:val="00853B30"/>
    <w:rsid w:val="00860C4F"/>
    <w:rsid w:val="008A4182"/>
    <w:rsid w:val="00916D0C"/>
    <w:rsid w:val="00937387"/>
    <w:rsid w:val="0095260F"/>
    <w:rsid w:val="009C0064"/>
    <w:rsid w:val="009D16FC"/>
    <w:rsid w:val="00A631BD"/>
    <w:rsid w:val="00A855B5"/>
    <w:rsid w:val="00AC0896"/>
    <w:rsid w:val="00AC1784"/>
    <w:rsid w:val="00AF59DE"/>
    <w:rsid w:val="00B02A83"/>
    <w:rsid w:val="00B224F0"/>
    <w:rsid w:val="00B23E92"/>
    <w:rsid w:val="00B46FDC"/>
    <w:rsid w:val="00B53AE8"/>
    <w:rsid w:val="00B723AB"/>
    <w:rsid w:val="00B80141"/>
    <w:rsid w:val="00BD1501"/>
    <w:rsid w:val="00BD783C"/>
    <w:rsid w:val="00BE64AD"/>
    <w:rsid w:val="00C06D33"/>
    <w:rsid w:val="00C463B6"/>
    <w:rsid w:val="00C650BD"/>
    <w:rsid w:val="00CB06E4"/>
    <w:rsid w:val="00CD29D7"/>
    <w:rsid w:val="00CF7F35"/>
    <w:rsid w:val="00D101E5"/>
    <w:rsid w:val="00D30EC1"/>
    <w:rsid w:val="00D52476"/>
    <w:rsid w:val="00D60A29"/>
    <w:rsid w:val="00D83E64"/>
    <w:rsid w:val="00D96524"/>
    <w:rsid w:val="00DC1350"/>
    <w:rsid w:val="00DC1AF3"/>
    <w:rsid w:val="00E12778"/>
    <w:rsid w:val="00E310BA"/>
    <w:rsid w:val="00E402B7"/>
    <w:rsid w:val="00E45D3B"/>
    <w:rsid w:val="00E47B71"/>
    <w:rsid w:val="00E61C6D"/>
    <w:rsid w:val="00E637BC"/>
    <w:rsid w:val="00E73219"/>
    <w:rsid w:val="00E8257C"/>
    <w:rsid w:val="00EA3A59"/>
    <w:rsid w:val="00EB5080"/>
    <w:rsid w:val="00ED6B20"/>
    <w:rsid w:val="00F14ACA"/>
    <w:rsid w:val="00F16143"/>
    <w:rsid w:val="00F8346B"/>
    <w:rsid w:val="00F848D8"/>
    <w:rsid w:val="00F85B25"/>
    <w:rsid w:val="00FA4A7D"/>
    <w:rsid w:val="00FA6937"/>
    <w:rsid w:val="00FB4BBA"/>
    <w:rsid w:val="00FE0D41"/>
    <w:rsid w:val="00FF1818"/>
    <w:rsid w:val="00FF5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BAF9C"/>
  <w15:chartTrackingRefBased/>
  <w15:docId w15:val="{CA2769E1-68E2-4BE5-BFE7-1548A51C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31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31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31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31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31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31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31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31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31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31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31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31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31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31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31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31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31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316D"/>
    <w:rPr>
      <w:rFonts w:eastAsiaTheme="majorEastAsia" w:cstheme="majorBidi"/>
      <w:color w:val="272727" w:themeColor="text1" w:themeTint="D8"/>
    </w:rPr>
  </w:style>
  <w:style w:type="paragraph" w:styleId="Title">
    <w:name w:val="Title"/>
    <w:basedOn w:val="Normal"/>
    <w:next w:val="Normal"/>
    <w:link w:val="TitleChar"/>
    <w:uiPriority w:val="10"/>
    <w:qFormat/>
    <w:rsid w:val="002531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31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31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31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316D"/>
    <w:pPr>
      <w:spacing w:before="160"/>
      <w:jc w:val="center"/>
    </w:pPr>
    <w:rPr>
      <w:i/>
      <w:iCs/>
      <w:color w:val="404040" w:themeColor="text1" w:themeTint="BF"/>
    </w:rPr>
  </w:style>
  <w:style w:type="character" w:customStyle="1" w:styleId="QuoteChar">
    <w:name w:val="Quote Char"/>
    <w:basedOn w:val="DefaultParagraphFont"/>
    <w:link w:val="Quote"/>
    <w:uiPriority w:val="29"/>
    <w:rsid w:val="0025316D"/>
    <w:rPr>
      <w:i/>
      <w:iCs/>
      <w:color w:val="404040" w:themeColor="text1" w:themeTint="BF"/>
    </w:rPr>
  </w:style>
  <w:style w:type="paragraph" w:styleId="ListParagraph">
    <w:name w:val="List Paragraph"/>
    <w:basedOn w:val="Normal"/>
    <w:uiPriority w:val="34"/>
    <w:qFormat/>
    <w:rsid w:val="0025316D"/>
    <w:pPr>
      <w:ind w:left="720"/>
      <w:contextualSpacing/>
    </w:pPr>
  </w:style>
  <w:style w:type="character" w:styleId="IntenseEmphasis">
    <w:name w:val="Intense Emphasis"/>
    <w:basedOn w:val="DefaultParagraphFont"/>
    <w:uiPriority w:val="21"/>
    <w:qFormat/>
    <w:rsid w:val="0025316D"/>
    <w:rPr>
      <w:i/>
      <w:iCs/>
      <w:color w:val="0F4761" w:themeColor="accent1" w:themeShade="BF"/>
    </w:rPr>
  </w:style>
  <w:style w:type="paragraph" w:styleId="IntenseQuote">
    <w:name w:val="Intense Quote"/>
    <w:basedOn w:val="Normal"/>
    <w:next w:val="Normal"/>
    <w:link w:val="IntenseQuoteChar"/>
    <w:uiPriority w:val="30"/>
    <w:qFormat/>
    <w:rsid w:val="002531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316D"/>
    <w:rPr>
      <w:i/>
      <w:iCs/>
      <w:color w:val="0F4761" w:themeColor="accent1" w:themeShade="BF"/>
    </w:rPr>
  </w:style>
  <w:style w:type="character" w:styleId="IntenseReference">
    <w:name w:val="Intense Reference"/>
    <w:basedOn w:val="DefaultParagraphFont"/>
    <w:uiPriority w:val="32"/>
    <w:qFormat/>
    <w:rsid w:val="0025316D"/>
    <w:rPr>
      <w:b/>
      <w:bCs/>
      <w:smallCaps/>
      <w:color w:val="0F4761" w:themeColor="accent1" w:themeShade="BF"/>
      <w:spacing w:val="5"/>
    </w:rPr>
  </w:style>
  <w:style w:type="paragraph" w:styleId="Header">
    <w:name w:val="header"/>
    <w:basedOn w:val="Normal"/>
    <w:link w:val="HeaderChar"/>
    <w:uiPriority w:val="99"/>
    <w:unhideWhenUsed/>
    <w:rsid w:val="00FE0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D41"/>
  </w:style>
  <w:style w:type="paragraph" w:styleId="Footer">
    <w:name w:val="footer"/>
    <w:basedOn w:val="Normal"/>
    <w:link w:val="FooterChar"/>
    <w:uiPriority w:val="99"/>
    <w:unhideWhenUsed/>
    <w:rsid w:val="00FE0D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D41"/>
  </w:style>
  <w:style w:type="paragraph" w:styleId="NormalWeb">
    <w:name w:val="Normal (Web)"/>
    <w:basedOn w:val="Normal"/>
    <w:uiPriority w:val="99"/>
    <w:semiHidden/>
    <w:unhideWhenUsed/>
    <w:rsid w:val="00397A0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1828</Words>
  <Characters>10426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Hughes</dc:creator>
  <cp:keywords/>
  <dc:description/>
  <cp:lastModifiedBy>Liv Hughes</cp:lastModifiedBy>
  <cp:revision>3</cp:revision>
  <cp:lastPrinted>2026-04-22T01:13:00Z</cp:lastPrinted>
  <dcterms:created xsi:type="dcterms:W3CDTF">2026-04-22T01:14:00Z</dcterms:created>
  <dcterms:modified xsi:type="dcterms:W3CDTF">2026-04-22T01:14:00Z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8b590d3a-76fb-48ea-bef1-c7def5eb3350</vt:lpwstr>
  </property>
</Properties>
</file>